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D2748" w14:textId="08842347" w:rsidR="00091BC3" w:rsidRPr="00CB425B" w:rsidRDefault="005A6B41" w:rsidP="00AD091A">
      <w:pPr>
        <w:pStyle w:val="Heading2"/>
        <w:tabs>
          <w:tab w:val="left" w:pos="5460"/>
        </w:tabs>
        <w:rPr>
          <w:rFonts w:ascii="Arial" w:hAnsi="Arial" w:cs="Arial"/>
          <w:sz w:val="20"/>
          <w:szCs w:val="20"/>
        </w:rPr>
      </w:pPr>
      <w:r w:rsidRPr="00CB425B">
        <w:rPr>
          <w:rFonts w:ascii="Arial" w:hAnsi="Arial" w:cs="Arial"/>
          <w:sz w:val="20"/>
          <w:szCs w:val="20"/>
        </w:rPr>
        <w:t xml:space="preserve">Risk Assessment – </w:t>
      </w:r>
      <w:r w:rsidR="00884F9C" w:rsidRPr="00CB425B">
        <w:rPr>
          <w:rFonts w:ascii="Arial" w:hAnsi="Arial" w:cs="Arial"/>
          <w:sz w:val="20"/>
          <w:szCs w:val="20"/>
        </w:rPr>
        <w:t xml:space="preserve">Indoor </w:t>
      </w:r>
      <w:r w:rsidR="002608FD" w:rsidRPr="00CB425B">
        <w:rPr>
          <w:rFonts w:ascii="Arial" w:hAnsi="Arial" w:cs="Arial"/>
          <w:sz w:val="20"/>
          <w:szCs w:val="20"/>
        </w:rPr>
        <w:t>Accommodatio</w:t>
      </w:r>
      <w:r w:rsidR="00B357D1" w:rsidRPr="00CB425B">
        <w:rPr>
          <w:rFonts w:ascii="Arial" w:hAnsi="Arial" w:cs="Arial"/>
          <w:sz w:val="20"/>
          <w:szCs w:val="20"/>
        </w:rPr>
        <w:t>n</w:t>
      </w:r>
      <w:r w:rsidR="004C4C75" w:rsidRPr="00CB425B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Date</w:t>
      </w:r>
    </w:p>
    <w:p w14:paraId="4A593CD3" w14:textId="4A09018C" w:rsidR="007475FE" w:rsidRPr="00CB425B" w:rsidRDefault="00076705" w:rsidP="00AD091A">
      <w:pPr>
        <w:pStyle w:val="Heading2"/>
        <w:tabs>
          <w:tab w:val="left" w:pos="5460"/>
        </w:tabs>
        <w:rPr>
          <w:rFonts w:ascii="Arial" w:hAnsi="Arial" w:cs="Arial"/>
          <w:sz w:val="20"/>
          <w:szCs w:val="20"/>
        </w:rPr>
      </w:pPr>
      <w:r w:rsidRPr="00CB425B">
        <w:rPr>
          <w:rFonts w:ascii="Arial" w:hAnsi="Arial" w:cs="Arial"/>
          <w:sz w:val="20"/>
          <w:szCs w:val="20"/>
        </w:rPr>
        <w:tab/>
      </w:r>
      <w:r w:rsidRPr="00CB425B">
        <w:rPr>
          <w:rFonts w:ascii="Arial" w:hAnsi="Arial" w:cs="Arial"/>
          <w:sz w:val="20"/>
          <w:szCs w:val="20"/>
        </w:rPr>
        <w:tab/>
      </w:r>
      <w:r w:rsidRPr="00CB425B">
        <w:rPr>
          <w:rFonts w:ascii="Arial" w:hAnsi="Arial" w:cs="Arial"/>
          <w:sz w:val="20"/>
          <w:szCs w:val="20"/>
        </w:rPr>
        <w:tab/>
      </w:r>
      <w:r w:rsidRPr="00CB425B">
        <w:rPr>
          <w:rFonts w:ascii="Arial" w:hAnsi="Arial" w:cs="Arial"/>
          <w:sz w:val="20"/>
          <w:szCs w:val="20"/>
        </w:rPr>
        <w:tab/>
      </w:r>
      <w:r w:rsidRPr="00CB425B">
        <w:rPr>
          <w:rFonts w:ascii="Arial" w:hAnsi="Arial" w:cs="Arial"/>
          <w:sz w:val="20"/>
          <w:szCs w:val="20"/>
        </w:rPr>
        <w:tab/>
      </w:r>
      <w:r w:rsidRPr="00CB425B">
        <w:rPr>
          <w:rFonts w:ascii="Arial" w:hAnsi="Arial" w:cs="Arial"/>
          <w:sz w:val="20"/>
          <w:szCs w:val="20"/>
        </w:rPr>
        <w:tab/>
      </w:r>
      <w:r w:rsidRPr="00CB425B">
        <w:rPr>
          <w:rFonts w:ascii="Arial" w:hAnsi="Arial" w:cs="Arial"/>
          <w:sz w:val="20"/>
          <w:szCs w:val="20"/>
        </w:rPr>
        <w:tab/>
      </w:r>
      <w:r w:rsidRPr="00CB425B">
        <w:rPr>
          <w:rFonts w:ascii="Arial" w:hAnsi="Arial" w:cs="Arial"/>
          <w:sz w:val="20"/>
          <w:szCs w:val="20"/>
        </w:rPr>
        <w:tab/>
      </w:r>
      <w:r w:rsidR="00425393" w:rsidRPr="00CB425B">
        <w:rPr>
          <w:rFonts w:ascii="Arial" w:hAnsi="Arial" w:cs="Arial"/>
          <w:sz w:val="20"/>
          <w:szCs w:val="20"/>
        </w:rPr>
        <w:tab/>
      </w:r>
      <w:r w:rsidR="00AD091A" w:rsidRPr="00CB425B">
        <w:rPr>
          <w:rFonts w:ascii="Arial" w:hAnsi="Arial" w:cs="Arial"/>
          <w:sz w:val="20"/>
          <w:szCs w:val="20"/>
        </w:rPr>
        <w:tab/>
      </w:r>
      <w:r w:rsidR="007475FE" w:rsidRPr="00CB425B">
        <w:rPr>
          <w:rFonts w:ascii="Arial" w:hAnsi="Arial" w:cs="Arial"/>
          <w:sz w:val="20"/>
          <w:szCs w:val="20"/>
        </w:rPr>
        <w:br/>
      </w:r>
    </w:p>
    <w:tbl>
      <w:tblPr>
        <w:tblW w:w="16207" w:type="dxa"/>
        <w:tblInd w:w="-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89"/>
        <w:gridCol w:w="1839"/>
        <w:gridCol w:w="1200"/>
        <w:gridCol w:w="1224"/>
        <w:gridCol w:w="1741"/>
        <w:gridCol w:w="7614"/>
      </w:tblGrid>
      <w:tr w:rsidR="00BB2901" w:rsidRPr="00CB425B" w14:paraId="659D483D" w14:textId="77777777" w:rsidTr="001D58D4">
        <w:trPr>
          <w:trHeight w:val="727"/>
        </w:trPr>
        <w:tc>
          <w:tcPr>
            <w:tcW w:w="2589" w:type="dxa"/>
          </w:tcPr>
          <w:p w14:paraId="04561418" w14:textId="77777777" w:rsidR="00BB2901" w:rsidRPr="00CB425B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Potential Hazard</w:t>
            </w:r>
          </w:p>
          <w:p w14:paraId="754D943D" w14:textId="77777777" w:rsidR="00BB2901" w:rsidRPr="00CB425B" w:rsidRDefault="00BB2901" w:rsidP="008D644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9" w:type="dxa"/>
          </w:tcPr>
          <w:p w14:paraId="3C3CD8DA" w14:textId="77777777" w:rsidR="00BB2901" w:rsidRPr="00CB425B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Who is at Risk</w:t>
            </w:r>
          </w:p>
        </w:tc>
        <w:tc>
          <w:tcPr>
            <w:tcW w:w="1200" w:type="dxa"/>
          </w:tcPr>
          <w:p w14:paraId="0558043B" w14:textId="77777777" w:rsidR="00BB2901" w:rsidRPr="00CB425B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Likelihood</w:t>
            </w:r>
          </w:p>
        </w:tc>
        <w:tc>
          <w:tcPr>
            <w:tcW w:w="1224" w:type="dxa"/>
          </w:tcPr>
          <w:p w14:paraId="1CA70787" w14:textId="77777777" w:rsidR="00BB2901" w:rsidRPr="00CB425B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Severity</w:t>
            </w:r>
          </w:p>
        </w:tc>
        <w:tc>
          <w:tcPr>
            <w:tcW w:w="1741" w:type="dxa"/>
          </w:tcPr>
          <w:p w14:paraId="07C69BCE" w14:textId="033CAFC7" w:rsidR="00BB2901" w:rsidRPr="00CB425B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Risk Rating</w:t>
            </w:r>
          </w:p>
        </w:tc>
        <w:tc>
          <w:tcPr>
            <w:tcW w:w="7614" w:type="dxa"/>
          </w:tcPr>
          <w:p w14:paraId="4ED89371" w14:textId="602F0B05" w:rsidR="00BB2901" w:rsidRPr="00CB425B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Preventative Measures</w:t>
            </w:r>
          </w:p>
        </w:tc>
      </w:tr>
      <w:tr w:rsidR="00BB2901" w:rsidRPr="00CB425B" w14:paraId="21E1E7B6" w14:textId="77777777" w:rsidTr="001D58D4">
        <w:trPr>
          <w:trHeight w:val="983"/>
        </w:trPr>
        <w:tc>
          <w:tcPr>
            <w:tcW w:w="2589" w:type="dxa"/>
          </w:tcPr>
          <w:p w14:paraId="5DE94578" w14:textId="77777777" w:rsidR="00BB2901" w:rsidRPr="00CB425B" w:rsidRDefault="00BB2901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Slip, trips and falls</w:t>
            </w:r>
          </w:p>
        </w:tc>
        <w:tc>
          <w:tcPr>
            <w:tcW w:w="1839" w:type="dxa"/>
          </w:tcPr>
          <w:p w14:paraId="591AE95B" w14:textId="2A1A6E69" w:rsidR="00BB2901" w:rsidRPr="00CB425B" w:rsidRDefault="00BB2901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All; Staff, Customers,</w:t>
            </w:r>
            <w:r w:rsidR="00342634" w:rsidRPr="00CB42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964EC" w:rsidRPr="00CB425B">
              <w:rPr>
                <w:rFonts w:ascii="Arial" w:hAnsi="Arial" w:cs="Arial"/>
                <w:sz w:val="20"/>
                <w:szCs w:val="20"/>
              </w:rPr>
              <w:t>public</w:t>
            </w:r>
          </w:p>
        </w:tc>
        <w:tc>
          <w:tcPr>
            <w:tcW w:w="1200" w:type="dxa"/>
          </w:tcPr>
          <w:p w14:paraId="78771CF3" w14:textId="38B4CA4D" w:rsidR="00BB2901" w:rsidRPr="00CB425B" w:rsidRDefault="00D204A4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24" w:type="dxa"/>
          </w:tcPr>
          <w:p w14:paraId="0C9E8EC4" w14:textId="0AC1CC56" w:rsidR="00BB2901" w:rsidRPr="00CB425B" w:rsidRDefault="00D204A4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41" w:type="dxa"/>
          </w:tcPr>
          <w:p w14:paraId="7E28734B" w14:textId="15812C23" w:rsidR="00BB2901" w:rsidRPr="00CB425B" w:rsidRDefault="00D204A4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6</w:t>
            </w:r>
          </w:p>
          <w:p w14:paraId="17870845" w14:textId="5006311F" w:rsidR="00D204A4" w:rsidRPr="00CB425B" w:rsidRDefault="00D204A4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  <w:p w14:paraId="545BD030" w14:textId="41C6AEB0" w:rsidR="00D204A4" w:rsidRPr="00CB425B" w:rsidRDefault="00D204A4" w:rsidP="00D204A4">
            <w:pPr>
              <w:pStyle w:val="ListParagraph"/>
              <w:spacing w:line="240" w:lineRule="auto"/>
              <w:ind w:left="405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14" w:type="dxa"/>
          </w:tcPr>
          <w:p w14:paraId="5B9797B8" w14:textId="6953F145" w:rsidR="00BB2901" w:rsidRPr="00CB425B" w:rsidRDefault="00BB2901" w:rsidP="00D5031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Corridors, footpaths and work areas should be kept clear of obstructions.</w:t>
            </w:r>
          </w:p>
          <w:p w14:paraId="75D70964" w14:textId="21333763" w:rsidR="00BB2901" w:rsidRPr="00CB425B" w:rsidRDefault="00BB2901" w:rsidP="00D5031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Any spillages should be cleaned up immediately.</w:t>
            </w:r>
          </w:p>
          <w:p w14:paraId="17AAED20" w14:textId="57452568" w:rsidR="00BB2901" w:rsidRPr="00CB425B" w:rsidRDefault="00BB2901" w:rsidP="00D5031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All areas should be well lit.</w:t>
            </w:r>
          </w:p>
          <w:p w14:paraId="12B8E44B" w14:textId="01EB0A48" w:rsidR="00F95C6F" w:rsidRPr="00CB425B" w:rsidRDefault="00F95C6F" w:rsidP="00D5031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 xml:space="preserve">Handrails on </w:t>
            </w:r>
            <w:r w:rsidR="00B36F6D" w:rsidRPr="00CB425B">
              <w:rPr>
                <w:rFonts w:ascii="Arial" w:hAnsi="Arial" w:cs="Arial"/>
                <w:sz w:val="20"/>
                <w:szCs w:val="20"/>
              </w:rPr>
              <w:t xml:space="preserve">all </w:t>
            </w:r>
            <w:r w:rsidRPr="00CB425B">
              <w:rPr>
                <w:rFonts w:ascii="Arial" w:hAnsi="Arial" w:cs="Arial"/>
                <w:sz w:val="20"/>
                <w:szCs w:val="20"/>
              </w:rPr>
              <w:t>staircases or steps.</w:t>
            </w:r>
          </w:p>
          <w:p w14:paraId="6A2D810D" w14:textId="7CDA98AF" w:rsidR="00BB2901" w:rsidRPr="00CB425B" w:rsidRDefault="00BB2901" w:rsidP="00D5031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Any hazards such as; torn carpets, trailing cables, uneven floor surfaces, faulty lightings etc should be reported immediately to centre manager/ duty manager.</w:t>
            </w:r>
          </w:p>
          <w:p w14:paraId="4C8C7E73" w14:textId="5F65B47E" w:rsidR="00BB2901" w:rsidRPr="00CB425B" w:rsidRDefault="006964EC" w:rsidP="00D5031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All visitors to wear appropriate footwear where possible</w:t>
            </w:r>
            <w:r w:rsidR="00BB2901" w:rsidRPr="00CB425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9D7ABAD" w14:textId="0BF054AC" w:rsidR="00BB2901" w:rsidRPr="00CB425B" w:rsidRDefault="00BB2901" w:rsidP="00D5031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Warning signs to be used for wet floor, trailing cables &amp; other hazards.</w:t>
            </w:r>
          </w:p>
        </w:tc>
      </w:tr>
      <w:tr w:rsidR="00BB2901" w:rsidRPr="00CB425B" w14:paraId="26922E44" w14:textId="77777777" w:rsidTr="001D58D4">
        <w:trPr>
          <w:trHeight w:val="983"/>
        </w:trPr>
        <w:tc>
          <w:tcPr>
            <w:tcW w:w="2589" w:type="dxa"/>
          </w:tcPr>
          <w:p w14:paraId="03E59C9C" w14:textId="7A10C4CA" w:rsidR="00BB2901" w:rsidRPr="00CB425B" w:rsidRDefault="00BB2901" w:rsidP="008D644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CB425B">
              <w:rPr>
                <w:rFonts w:ascii="Arial" w:hAnsi="Arial" w:cs="Arial"/>
                <w:sz w:val="20"/>
                <w:szCs w:val="20"/>
                <w:lang w:eastAsia="en-GB"/>
              </w:rPr>
              <w:t>Fire</w:t>
            </w:r>
          </w:p>
        </w:tc>
        <w:tc>
          <w:tcPr>
            <w:tcW w:w="1839" w:type="dxa"/>
          </w:tcPr>
          <w:p w14:paraId="1AB5B8BB" w14:textId="27301733" w:rsidR="00BB2901" w:rsidRPr="00CB425B" w:rsidRDefault="001D58D4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 xml:space="preserve">All; </w:t>
            </w:r>
            <w:r w:rsidR="00BB2901" w:rsidRPr="00CB425B">
              <w:rPr>
                <w:rFonts w:ascii="Arial" w:hAnsi="Arial" w:cs="Arial"/>
                <w:sz w:val="20"/>
                <w:szCs w:val="20"/>
              </w:rPr>
              <w:t>Staff,</w:t>
            </w:r>
            <w:r w:rsidR="00342634" w:rsidRPr="00CB42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B2901" w:rsidRPr="00CB425B">
              <w:rPr>
                <w:rFonts w:ascii="Arial" w:hAnsi="Arial" w:cs="Arial"/>
                <w:sz w:val="20"/>
                <w:szCs w:val="20"/>
              </w:rPr>
              <w:t>customers</w:t>
            </w:r>
            <w:r w:rsidR="00342634" w:rsidRPr="00CB425B">
              <w:rPr>
                <w:rFonts w:ascii="Arial" w:hAnsi="Arial" w:cs="Arial"/>
                <w:sz w:val="20"/>
                <w:szCs w:val="20"/>
              </w:rPr>
              <w:t>, public</w:t>
            </w:r>
          </w:p>
        </w:tc>
        <w:tc>
          <w:tcPr>
            <w:tcW w:w="1200" w:type="dxa"/>
          </w:tcPr>
          <w:p w14:paraId="487CB048" w14:textId="0A54B03D" w:rsidR="00BB2901" w:rsidRPr="00CB425B" w:rsidRDefault="001D58D4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24" w:type="dxa"/>
          </w:tcPr>
          <w:p w14:paraId="72838588" w14:textId="22EDE412" w:rsidR="00BB2901" w:rsidRPr="00CB425B" w:rsidRDefault="001D58D4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41" w:type="dxa"/>
          </w:tcPr>
          <w:p w14:paraId="0EFF2545" w14:textId="77777777" w:rsidR="00BB2901" w:rsidRPr="00CB425B" w:rsidRDefault="001D58D4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5</w:t>
            </w:r>
          </w:p>
          <w:p w14:paraId="2AEFF724" w14:textId="10B0C609" w:rsidR="001D58D4" w:rsidRPr="00CB425B" w:rsidRDefault="001D58D4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614" w:type="dxa"/>
          </w:tcPr>
          <w:p w14:paraId="5215B9D3" w14:textId="77777777" w:rsidR="00BB2901" w:rsidRPr="00CB425B" w:rsidRDefault="00BB2901" w:rsidP="003E180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Fire checks completed and up to date.</w:t>
            </w:r>
          </w:p>
          <w:p w14:paraId="4E5C195C" w14:textId="77777777" w:rsidR="00BB2901" w:rsidRPr="00CB425B" w:rsidRDefault="00BB2901" w:rsidP="003E180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Appropriate fire training undertaken by staff.</w:t>
            </w:r>
          </w:p>
          <w:p w14:paraId="34FF8703" w14:textId="433FEE11" w:rsidR="00BB2901" w:rsidRPr="00CB425B" w:rsidRDefault="00BB2901" w:rsidP="003E180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Appropriate fire extinguishers available</w:t>
            </w:r>
            <w:r w:rsidR="005363F7" w:rsidRPr="00CB425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4E0DEAD" w14:textId="11E3E2BB" w:rsidR="00BB2901" w:rsidRPr="00CB425B" w:rsidRDefault="00342634" w:rsidP="003E180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Guests</w:t>
            </w:r>
            <w:r w:rsidR="00BB2901" w:rsidRPr="00CB425B">
              <w:rPr>
                <w:rFonts w:ascii="Arial" w:hAnsi="Arial" w:cs="Arial"/>
                <w:sz w:val="20"/>
                <w:szCs w:val="20"/>
              </w:rPr>
              <w:t xml:space="preserve"> advised on fire procedures</w:t>
            </w:r>
            <w:r w:rsidR="00C774AC" w:rsidRPr="00CB425B">
              <w:rPr>
                <w:rFonts w:ascii="Arial" w:hAnsi="Arial" w:cs="Arial"/>
                <w:sz w:val="20"/>
                <w:szCs w:val="20"/>
              </w:rPr>
              <w:t xml:space="preserve"> &amp;</w:t>
            </w:r>
            <w:r w:rsidR="00BB2901" w:rsidRPr="00CB425B">
              <w:rPr>
                <w:rFonts w:ascii="Arial" w:hAnsi="Arial" w:cs="Arial"/>
                <w:sz w:val="20"/>
                <w:szCs w:val="20"/>
              </w:rPr>
              <w:t xml:space="preserve"> alternative exit routes</w:t>
            </w:r>
            <w:r w:rsidR="00C774AC" w:rsidRPr="00CB425B">
              <w:rPr>
                <w:rFonts w:ascii="Arial" w:hAnsi="Arial" w:cs="Arial"/>
                <w:sz w:val="20"/>
                <w:szCs w:val="20"/>
              </w:rPr>
              <w:t xml:space="preserve"> and fire drill to be undertaken by all guests staying in the buildings </w:t>
            </w:r>
            <w:r w:rsidR="00334E53" w:rsidRPr="00CB425B">
              <w:rPr>
                <w:rFonts w:ascii="Arial" w:hAnsi="Arial" w:cs="Arial"/>
                <w:sz w:val="20"/>
                <w:szCs w:val="20"/>
              </w:rPr>
              <w:t>before their first night.</w:t>
            </w:r>
          </w:p>
          <w:p w14:paraId="7FA8B473" w14:textId="77777777" w:rsidR="0044175B" w:rsidRPr="00CB425B" w:rsidRDefault="0044175B" w:rsidP="003E180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 xml:space="preserve">Outer doors to Plimsoll must be padlocked open when </w:t>
            </w:r>
            <w:r w:rsidR="00455DD1" w:rsidRPr="00CB425B">
              <w:rPr>
                <w:rFonts w:ascii="Arial" w:hAnsi="Arial" w:cs="Arial"/>
                <w:sz w:val="20"/>
                <w:szCs w:val="20"/>
              </w:rPr>
              <w:t>anyone is in the building.</w:t>
            </w:r>
          </w:p>
          <w:p w14:paraId="3AA6A845" w14:textId="76BFE177" w:rsidR="00EC1AAB" w:rsidRPr="00CB425B" w:rsidRDefault="00EC1AAB" w:rsidP="003E180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Fire list is completed for all guests staying overnight and is kept up to date.</w:t>
            </w:r>
          </w:p>
        </w:tc>
      </w:tr>
      <w:tr w:rsidR="00BB2901" w:rsidRPr="00CB425B" w14:paraId="386AEFEE" w14:textId="77777777" w:rsidTr="00CB425B">
        <w:trPr>
          <w:trHeight w:val="891"/>
        </w:trPr>
        <w:tc>
          <w:tcPr>
            <w:tcW w:w="2589" w:type="dxa"/>
          </w:tcPr>
          <w:p w14:paraId="5250919B" w14:textId="5373940E" w:rsidR="00BB2901" w:rsidRPr="00CB425B" w:rsidRDefault="00342634" w:rsidP="008D644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CB425B">
              <w:rPr>
                <w:rFonts w:ascii="Arial" w:hAnsi="Arial" w:cs="Arial"/>
                <w:sz w:val="20"/>
                <w:szCs w:val="20"/>
                <w:lang w:eastAsia="en-GB"/>
              </w:rPr>
              <w:t>Safeguarding</w:t>
            </w:r>
          </w:p>
        </w:tc>
        <w:tc>
          <w:tcPr>
            <w:tcW w:w="1839" w:type="dxa"/>
          </w:tcPr>
          <w:p w14:paraId="77EEC81D" w14:textId="6FA44474" w:rsidR="00BB2901" w:rsidRPr="00CB425B" w:rsidRDefault="0032262C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All: Staff, customers, public</w:t>
            </w:r>
          </w:p>
        </w:tc>
        <w:tc>
          <w:tcPr>
            <w:tcW w:w="1200" w:type="dxa"/>
          </w:tcPr>
          <w:p w14:paraId="1E7FF474" w14:textId="71F29A93" w:rsidR="00BB2901" w:rsidRPr="00CB425B" w:rsidRDefault="00317B58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24" w:type="dxa"/>
          </w:tcPr>
          <w:p w14:paraId="2DD1B99E" w14:textId="28F59F72" w:rsidR="00BB2901" w:rsidRPr="00CB425B" w:rsidRDefault="00317B58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41" w:type="dxa"/>
          </w:tcPr>
          <w:p w14:paraId="6AF13972" w14:textId="77777777" w:rsidR="001D58D4" w:rsidRPr="00CB425B" w:rsidRDefault="00317B58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4C643997" w14:textId="7A561F8A" w:rsidR="00317B58" w:rsidRPr="00CB425B" w:rsidRDefault="00317B58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614" w:type="dxa"/>
          </w:tcPr>
          <w:p w14:paraId="31ED8DA3" w14:textId="0B9995E9" w:rsidR="007475FE" w:rsidRPr="00CB425B" w:rsidRDefault="003E7A51" w:rsidP="00CF34A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Group has exclusive use of the building</w:t>
            </w:r>
            <w:r w:rsidR="00CF34A4" w:rsidRPr="00CB425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E18D2FB" w14:textId="600F5DA1" w:rsidR="00CF34A4" w:rsidRPr="00CB425B" w:rsidRDefault="00CF34A4" w:rsidP="00CF34A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The key is given to the leader with the understanding they are not to let anyone outside of their party or any children use the key.</w:t>
            </w:r>
          </w:p>
          <w:p w14:paraId="533C1D30" w14:textId="6016B708" w:rsidR="003E7A51" w:rsidRPr="00CB425B" w:rsidRDefault="00991E45" w:rsidP="00CF34A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Leaders’</w:t>
            </w:r>
            <w:r w:rsidR="00F6008A" w:rsidRPr="00CB425B">
              <w:rPr>
                <w:rFonts w:ascii="Arial" w:hAnsi="Arial" w:cs="Arial"/>
                <w:sz w:val="20"/>
                <w:szCs w:val="20"/>
              </w:rPr>
              <w:t xml:space="preserve"> accommodation is on the same floor and is adjacent to the child</w:t>
            </w:r>
            <w:r w:rsidR="00CF34A4" w:rsidRPr="00CB425B">
              <w:rPr>
                <w:rFonts w:ascii="Arial" w:hAnsi="Arial" w:cs="Arial"/>
                <w:sz w:val="20"/>
                <w:szCs w:val="20"/>
              </w:rPr>
              <w:t>ren</w:t>
            </w:r>
            <w:r w:rsidR="00F6008A" w:rsidRPr="00CB425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04743E8" w14:textId="77777777" w:rsidR="00F6008A" w:rsidRPr="00CB425B" w:rsidRDefault="00F6008A" w:rsidP="00CF34A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External glass doors are secure against intrusion when locked.</w:t>
            </w:r>
          </w:p>
          <w:p w14:paraId="0C20B96F" w14:textId="72EEE8E4" w:rsidR="00F6008A" w:rsidRPr="00CB425B" w:rsidRDefault="00954CE4" w:rsidP="00CF34A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 xml:space="preserve">Group </w:t>
            </w:r>
            <w:r w:rsidR="00386E6B" w:rsidRPr="00CB425B">
              <w:rPr>
                <w:rFonts w:ascii="Arial" w:hAnsi="Arial" w:cs="Arial"/>
                <w:sz w:val="20"/>
                <w:szCs w:val="20"/>
              </w:rPr>
              <w:t xml:space="preserve">to </w:t>
            </w:r>
            <w:r w:rsidRPr="00CB425B">
              <w:rPr>
                <w:rFonts w:ascii="Arial" w:hAnsi="Arial" w:cs="Arial"/>
                <w:sz w:val="20"/>
                <w:szCs w:val="20"/>
              </w:rPr>
              <w:t>inform Centre manager of any day visitors.</w:t>
            </w:r>
          </w:p>
          <w:p w14:paraId="5ACDD392" w14:textId="6278880B" w:rsidR="00CF34A4" w:rsidRPr="00CB425B" w:rsidRDefault="00CF34A4" w:rsidP="00CF34A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Renwick windows are secure when shut and locked</w:t>
            </w:r>
            <w:r w:rsidR="00991E45" w:rsidRPr="00CB425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40E3CFE" w14:textId="70FB7622" w:rsidR="00091BC3" w:rsidRPr="00CB425B" w:rsidRDefault="00CF34A4" w:rsidP="00091BC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Children are checked into dormitories at lights out.</w:t>
            </w:r>
          </w:p>
          <w:p w14:paraId="61CAB412" w14:textId="7E8FBA99" w:rsidR="00CF34A4" w:rsidRPr="00CB425B" w:rsidRDefault="00CF34A4" w:rsidP="00CF34A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Children can easily contact leaders throughout the night.</w:t>
            </w:r>
          </w:p>
        </w:tc>
      </w:tr>
      <w:tr w:rsidR="00BB2901" w:rsidRPr="00CB425B" w14:paraId="2F4EBBE7" w14:textId="77777777" w:rsidTr="001D58D4">
        <w:trPr>
          <w:trHeight w:val="983"/>
        </w:trPr>
        <w:tc>
          <w:tcPr>
            <w:tcW w:w="2589" w:type="dxa"/>
          </w:tcPr>
          <w:p w14:paraId="7CB29F17" w14:textId="2148261B" w:rsidR="00BB2901" w:rsidRPr="00CB425B" w:rsidRDefault="000941CC" w:rsidP="008D644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CB425B">
              <w:rPr>
                <w:rFonts w:ascii="Arial" w:hAnsi="Arial" w:cs="Arial"/>
                <w:sz w:val="20"/>
                <w:szCs w:val="20"/>
                <w:lang w:eastAsia="en-GB"/>
              </w:rPr>
              <w:t>Kitchen; burns &amp; cuts</w:t>
            </w:r>
          </w:p>
        </w:tc>
        <w:tc>
          <w:tcPr>
            <w:tcW w:w="1839" w:type="dxa"/>
          </w:tcPr>
          <w:p w14:paraId="6B8E2EE3" w14:textId="14BC3203" w:rsidR="00BB2901" w:rsidRPr="00CB425B" w:rsidRDefault="000941CC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 xml:space="preserve">Customers </w:t>
            </w:r>
          </w:p>
        </w:tc>
        <w:tc>
          <w:tcPr>
            <w:tcW w:w="1200" w:type="dxa"/>
          </w:tcPr>
          <w:p w14:paraId="48A9AC48" w14:textId="26CCC84F" w:rsidR="00BB2901" w:rsidRPr="00CB425B" w:rsidRDefault="00D762B9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24" w:type="dxa"/>
          </w:tcPr>
          <w:p w14:paraId="30431CB3" w14:textId="192D34CD" w:rsidR="00BB2901" w:rsidRPr="00CB425B" w:rsidRDefault="00D762B9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41" w:type="dxa"/>
          </w:tcPr>
          <w:p w14:paraId="4A9D9A64" w14:textId="77777777" w:rsidR="001D58D4" w:rsidRPr="00CB425B" w:rsidRDefault="00D762B9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6</w:t>
            </w:r>
          </w:p>
          <w:p w14:paraId="3A2BFA00" w14:textId="1F25B5A7" w:rsidR="00D762B9" w:rsidRPr="00CB425B" w:rsidRDefault="00D762B9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614" w:type="dxa"/>
          </w:tcPr>
          <w:p w14:paraId="7D8FA49B" w14:textId="77777777" w:rsidR="00BB2901" w:rsidRPr="00CB425B" w:rsidRDefault="000941CC" w:rsidP="000941C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No children allowed in the kitchen unsupervised.</w:t>
            </w:r>
          </w:p>
          <w:p w14:paraId="4DCC7B2B" w14:textId="77777777" w:rsidR="000941CC" w:rsidRPr="00CB425B" w:rsidRDefault="000941CC" w:rsidP="000941C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Signs indicating hot water &amp; hot equipment.</w:t>
            </w:r>
          </w:p>
          <w:p w14:paraId="4F181078" w14:textId="77777777" w:rsidR="000941CC" w:rsidRPr="00CB425B" w:rsidRDefault="000941CC" w:rsidP="000941C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Safe Storage of all sharp equipment &amp; knives.</w:t>
            </w:r>
          </w:p>
          <w:p w14:paraId="19B0D100" w14:textId="379A8E3E" w:rsidR="000941CC" w:rsidRPr="00CB425B" w:rsidRDefault="000941CC" w:rsidP="000941C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Children under 10 are not to use the hot water boiler, older children must be supervised.</w:t>
            </w:r>
          </w:p>
        </w:tc>
      </w:tr>
      <w:tr w:rsidR="00BB2901" w:rsidRPr="00CB425B" w14:paraId="71D5AAB9" w14:textId="77777777" w:rsidTr="001D58D4">
        <w:trPr>
          <w:trHeight w:val="983"/>
        </w:trPr>
        <w:tc>
          <w:tcPr>
            <w:tcW w:w="2589" w:type="dxa"/>
          </w:tcPr>
          <w:p w14:paraId="7C11FB76" w14:textId="7CEA723F" w:rsidR="00BB2901" w:rsidRPr="00CB425B" w:rsidRDefault="008E6AC9" w:rsidP="008D644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CB425B">
              <w:rPr>
                <w:rFonts w:ascii="Arial" w:hAnsi="Arial" w:cs="Arial"/>
                <w:sz w:val="20"/>
                <w:szCs w:val="20"/>
                <w:lang w:eastAsia="en-GB"/>
              </w:rPr>
              <w:lastRenderedPageBreak/>
              <w:t xml:space="preserve">Legionella Bacteria </w:t>
            </w:r>
            <w:r w:rsidR="00800670" w:rsidRPr="00CB425B">
              <w:rPr>
                <w:rFonts w:ascii="Arial" w:hAnsi="Arial" w:cs="Arial"/>
                <w:sz w:val="20"/>
                <w:szCs w:val="20"/>
                <w:lang w:eastAsia="en-GB"/>
              </w:rPr>
              <w:t xml:space="preserve">&amp; </w:t>
            </w:r>
            <w:r w:rsidR="00AD5F42" w:rsidRPr="00CB425B">
              <w:rPr>
                <w:rFonts w:ascii="Arial" w:hAnsi="Arial" w:cs="Arial"/>
                <w:sz w:val="20"/>
                <w:szCs w:val="20"/>
                <w:lang w:eastAsia="en-GB"/>
              </w:rPr>
              <w:t xml:space="preserve">general </w:t>
            </w:r>
            <w:r w:rsidR="00800670" w:rsidRPr="00CB425B">
              <w:rPr>
                <w:rFonts w:ascii="Arial" w:hAnsi="Arial" w:cs="Arial"/>
                <w:sz w:val="20"/>
                <w:szCs w:val="20"/>
                <w:lang w:eastAsia="en-GB"/>
              </w:rPr>
              <w:t xml:space="preserve">hygiene </w:t>
            </w:r>
          </w:p>
        </w:tc>
        <w:tc>
          <w:tcPr>
            <w:tcW w:w="1839" w:type="dxa"/>
          </w:tcPr>
          <w:p w14:paraId="58E8CCD6" w14:textId="0838A825" w:rsidR="00BB2901" w:rsidRPr="00CB425B" w:rsidRDefault="008E6AC9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All: Customers, staff, Public</w:t>
            </w:r>
          </w:p>
        </w:tc>
        <w:tc>
          <w:tcPr>
            <w:tcW w:w="1200" w:type="dxa"/>
          </w:tcPr>
          <w:p w14:paraId="76070807" w14:textId="36840891" w:rsidR="00BB2901" w:rsidRPr="00CB425B" w:rsidRDefault="002B489F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24" w:type="dxa"/>
          </w:tcPr>
          <w:p w14:paraId="06CBF007" w14:textId="02496092" w:rsidR="00BB2901" w:rsidRPr="00CB425B" w:rsidRDefault="002B489F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41" w:type="dxa"/>
          </w:tcPr>
          <w:p w14:paraId="4D7F058D" w14:textId="77777777" w:rsidR="00494E09" w:rsidRPr="00CB425B" w:rsidRDefault="002B489F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3</w:t>
            </w:r>
          </w:p>
          <w:p w14:paraId="30A15211" w14:textId="1A07A5C7" w:rsidR="002B489F" w:rsidRPr="00CB425B" w:rsidRDefault="002B489F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614" w:type="dxa"/>
          </w:tcPr>
          <w:p w14:paraId="11C365CF" w14:textId="27CED413" w:rsidR="00BB2901" w:rsidRPr="00CB425B" w:rsidRDefault="000416C3" w:rsidP="00E24BD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Legionella risk assessment &amp; management programme in place, based on regular flushing’s, testing of water &amp; periodic cleaning of facilities prone to scale deposits.</w:t>
            </w:r>
          </w:p>
          <w:p w14:paraId="69A8D35A" w14:textId="2F3F1F5C" w:rsidR="000416C3" w:rsidRPr="00CB425B" w:rsidRDefault="000416C3" w:rsidP="00E24BD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Maintain cleanliness of washing &amp; catering facilities</w:t>
            </w:r>
            <w:r w:rsidR="00E24BD7" w:rsidRPr="00CB425B">
              <w:rPr>
                <w:rFonts w:ascii="Arial" w:hAnsi="Arial" w:cs="Arial"/>
                <w:sz w:val="20"/>
                <w:szCs w:val="20"/>
              </w:rPr>
              <w:t xml:space="preserve"> by groups, centre manager or outside cleaning company.</w:t>
            </w:r>
          </w:p>
          <w:p w14:paraId="3B62AA45" w14:textId="3A06D236" w:rsidR="00E24BD7" w:rsidRPr="00CB425B" w:rsidRDefault="000416C3" w:rsidP="00E24BD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 xml:space="preserve">Regular Inspection of washing facilities, toilets, lighting, heating, ventilation &amp; catering facilities. </w:t>
            </w:r>
          </w:p>
          <w:p w14:paraId="32BB3816" w14:textId="6222AD98" w:rsidR="00E24BD7" w:rsidRPr="00CB425B" w:rsidRDefault="00E24BD7" w:rsidP="00E24BD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Beds to be disinfected after each group visit.</w:t>
            </w:r>
          </w:p>
          <w:p w14:paraId="676A87FE" w14:textId="30D2146E" w:rsidR="00E24BD7" w:rsidRPr="00CB425B" w:rsidRDefault="00E24BD7" w:rsidP="00E24BD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 xml:space="preserve">Deep cleaning of accommodation </w:t>
            </w:r>
            <w:r w:rsidR="00C9033E" w:rsidRPr="00CB425B">
              <w:rPr>
                <w:rFonts w:ascii="Arial" w:hAnsi="Arial" w:cs="Arial"/>
                <w:sz w:val="20"/>
                <w:szCs w:val="20"/>
              </w:rPr>
              <w:t>¼ yearly or as required.</w:t>
            </w:r>
          </w:p>
          <w:p w14:paraId="35CD0D3E" w14:textId="77777777" w:rsidR="00C9033E" w:rsidRPr="00CB425B" w:rsidRDefault="00C9033E" w:rsidP="00E24BD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Shower heads &amp; taps to be sterilised quarterly.</w:t>
            </w:r>
          </w:p>
          <w:p w14:paraId="58C3FD34" w14:textId="10F16ABE" w:rsidR="00E24BD7" w:rsidRPr="00CB425B" w:rsidRDefault="00C9033E" w:rsidP="00C9033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 xml:space="preserve">Showers and taps to be run if not used for more than 2 weeks. </w:t>
            </w:r>
          </w:p>
        </w:tc>
      </w:tr>
      <w:tr w:rsidR="00BB2901" w:rsidRPr="00CB425B" w14:paraId="03ED9AAA" w14:textId="77777777" w:rsidTr="001D58D4">
        <w:trPr>
          <w:trHeight w:val="983"/>
        </w:trPr>
        <w:tc>
          <w:tcPr>
            <w:tcW w:w="2589" w:type="dxa"/>
          </w:tcPr>
          <w:p w14:paraId="09FF0287" w14:textId="0CFA8794" w:rsidR="00BB2901" w:rsidRPr="00CB425B" w:rsidRDefault="00B10884" w:rsidP="008D644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CB425B">
              <w:rPr>
                <w:rFonts w:ascii="Arial" w:hAnsi="Arial" w:cs="Arial"/>
                <w:sz w:val="20"/>
                <w:szCs w:val="20"/>
                <w:lang w:eastAsia="en-GB"/>
              </w:rPr>
              <w:t>Injuries; additional needs</w:t>
            </w:r>
          </w:p>
        </w:tc>
        <w:tc>
          <w:tcPr>
            <w:tcW w:w="1839" w:type="dxa"/>
          </w:tcPr>
          <w:p w14:paraId="171098C9" w14:textId="5505F731" w:rsidR="00BB2901" w:rsidRPr="00CB425B" w:rsidRDefault="003A67BE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Customers</w:t>
            </w:r>
          </w:p>
        </w:tc>
        <w:tc>
          <w:tcPr>
            <w:tcW w:w="1200" w:type="dxa"/>
          </w:tcPr>
          <w:p w14:paraId="72C22325" w14:textId="248B3D8A" w:rsidR="00BB2901" w:rsidRPr="00CB425B" w:rsidRDefault="00095A44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24" w:type="dxa"/>
          </w:tcPr>
          <w:p w14:paraId="1CCB3143" w14:textId="0CC49088" w:rsidR="00BB2901" w:rsidRPr="00CB425B" w:rsidRDefault="00095A44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41" w:type="dxa"/>
          </w:tcPr>
          <w:p w14:paraId="356E90AB" w14:textId="77777777" w:rsidR="00494E09" w:rsidRPr="00CB425B" w:rsidRDefault="00095A44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1FA86172" w14:textId="585D07B9" w:rsidR="00095A44" w:rsidRPr="00CB425B" w:rsidRDefault="00095A44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614" w:type="dxa"/>
          </w:tcPr>
          <w:p w14:paraId="024688B9" w14:textId="7F4A5A11" w:rsidR="003A67BE" w:rsidRPr="00CB425B" w:rsidRDefault="003A67BE" w:rsidP="009A33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Renwick; purpose-built accommodation to meet the needs of physically disabled.</w:t>
            </w:r>
          </w:p>
          <w:p w14:paraId="626E2F3E" w14:textId="56DD7EBD" w:rsidR="003A67BE" w:rsidRPr="00CB425B" w:rsidRDefault="003A67BE" w:rsidP="009A330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Alarms fitted in disabled toilets.</w:t>
            </w:r>
          </w:p>
          <w:p w14:paraId="3A2DA3B1" w14:textId="718A858E" w:rsidR="003A67BE" w:rsidRPr="00CB425B" w:rsidRDefault="003A67BE" w:rsidP="003A67B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P.E.E.P (Personal Emergency Evacuation Plan) to be filled in if required and handed to the centre manager.</w:t>
            </w:r>
          </w:p>
        </w:tc>
      </w:tr>
      <w:tr w:rsidR="00AD5F42" w:rsidRPr="00CB425B" w14:paraId="198228D1" w14:textId="77777777" w:rsidTr="001D58D4">
        <w:trPr>
          <w:trHeight w:val="983"/>
        </w:trPr>
        <w:tc>
          <w:tcPr>
            <w:tcW w:w="2589" w:type="dxa"/>
          </w:tcPr>
          <w:p w14:paraId="3CEFE40F" w14:textId="07C0B702" w:rsidR="00AD5F42" w:rsidRPr="00CB425B" w:rsidRDefault="00AD5F42" w:rsidP="00AD5F42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CB425B">
              <w:rPr>
                <w:rFonts w:ascii="Arial" w:hAnsi="Arial" w:cs="Arial"/>
                <w:sz w:val="20"/>
                <w:szCs w:val="20"/>
                <w:lang w:eastAsia="en-GB"/>
              </w:rPr>
              <w:t>Vehicular accidents</w:t>
            </w:r>
          </w:p>
        </w:tc>
        <w:tc>
          <w:tcPr>
            <w:tcW w:w="1839" w:type="dxa"/>
          </w:tcPr>
          <w:p w14:paraId="5A0CECD6" w14:textId="354CC6D9" w:rsidR="00AD5F42" w:rsidRPr="00CB425B" w:rsidRDefault="00AD5F42" w:rsidP="00AD5F42">
            <w:pPr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All; Staff, customers, public</w:t>
            </w:r>
          </w:p>
        </w:tc>
        <w:tc>
          <w:tcPr>
            <w:tcW w:w="1200" w:type="dxa"/>
          </w:tcPr>
          <w:p w14:paraId="3CE6C255" w14:textId="5D754015" w:rsidR="00AD5F42" w:rsidRPr="00CB425B" w:rsidRDefault="00AD5F42" w:rsidP="00AD5F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24" w:type="dxa"/>
          </w:tcPr>
          <w:p w14:paraId="7BBA02A1" w14:textId="762849E1" w:rsidR="00AD5F42" w:rsidRPr="00CB425B" w:rsidRDefault="00AD5F42" w:rsidP="00AD5F4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41" w:type="dxa"/>
          </w:tcPr>
          <w:p w14:paraId="410FF398" w14:textId="77777777" w:rsidR="00AD5F42" w:rsidRPr="00CB425B" w:rsidRDefault="00AD5F42" w:rsidP="00AD5F4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5</w:t>
            </w:r>
          </w:p>
          <w:p w14:paraId="2A03CCD5" w14:textId="116503BA" w:rsidR="00AD5F42" w:rsidRPr="00CB425B" w:rsidRDefault="00AD5F42" w:rsidP="00AD5F42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614" w:type="dxa"/>
          </w:tcPr>
          <w:p w14:paraId="1BF78E06" w14:textId="53FEF25B" w:rsidR="00AD5F42" w:rsidRPr="00CB425B" w:rsidRDefault="00AD5F42" w:rsidP="00AD5F4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 xml:space="preserve">5 mph speed limit to be in operation at the </w:t>
            </w:r>
            <w:r w:rsidR="006D6172">
              <w:rPr>
                <w:rFonts w:ascii="Arial" w:hAnsi="Arial" w:cs="Arial"/>
                <w:sz w:val="20"/>
                <w:szCs w:val="20"/>
              </w:rPr>
              <w:t>C</w:t>
            </w:r>
            <w:r w:rsidRPr="00CB425B">
              <w:rPr>
                <w:rFonts w:ascii="Arial" w:hAnsi="Arial" w:cs="Arial"/>
                <w:sz w:val="20"/>
                <w:szCs w:val="20"/>
              </w:rPr>
              <w:t>entre, indicated by signs.</w:t>
            </w:r>
          </w:p>
          <w:p w14:paraId="03104BD5" w14:textId="77777777" w:rsidR="00AD5F42" w:rsidRPr="00CB425B" w:rsidRDefault="00AD5F42" w:rsidP="00AD5F4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Wherever possible vehicles and pedestrians are segregated with vehicle movements contained in designated areas.</w:t>
            </w:r>
          </w:p>
          <w:p w14:paraId="2339E114" w14:textId="39B3797C" w:rsidR="00AD5F42" w:rsidRPr="00CB425B" w:rsidRDefault="00AD5F42" w:rsidP="00AD5F4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Children are to be warned of vehicle hazards</w:t>
            </w:r>
            <w:r w:rsidR="00E20610" w:rsidRPr="00CB425B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ED5C20C" w14:textId="35486203" w:rsidR="00AD5F42" w:rsidRPr="00CB425B" w:rsidRDefault="00AD5F42" w:rsidP="00AD5F4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 leader from the unit must supervise visitors being dropped off in the car</w:t>
            </w:r>
            <w:r w:rsidR="00E20610" w:rsidRPr="00CB42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425B">
              <w:rPr>
                <w:rFonts w:ascii="Arial" w:hAnsi="Arial" w:cs="Arial"/>
                <w:sz w:val="20"/>
                <w:szCs w:val="20"/>
              </w:rPr>
              <w:t>park during arrival and departure.</w:t>
            </w:r>
          </w:p>
        </w:tc>
      </w:tr>
      <w:tr w:rsidR="00AD5F42" w:rsidRPr="00CB425B" w14:paraId="6E49B24F" w14:textId="77777777" w:rsidTr="001D58D4">
        <w:trPr>
          <w:trHeight w:val="983"/>
        </w:trPr>
        <w:tc>
          <w:tcPr>
            <w:tcW w:w="2589" w:type="dxa"/>
          </w:tcPr>
          <w:p w14:paraId="2CE1E499" w14:textId="60DACC40" w:rsidR="00AD5F42" w:rsidRPr="00CB425B" w:rsidRDefault="00AD5F42" w:rsidP="00AD5F42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CB425B">
              <w:rPr>
                <w:rFonts w:ascii="Arial" w:hAnsi="Arial" w:cs="Arial"/>
                <w:sz w:val="20"/>
                <w:szCs w:val="20"/>
                <w:lang w:eastAsia="en-GB"/>
              </w:rPr>
              <w:t>Out of bounds areas</w:t>
            </w:r>
          </w:p>
        </w:tc>
        <w:tc>
          <w:tcPr>
            <w:tcW w:w="1839" w:type="dxa"/>
          </w:tcPr>
          <w:p w14:paraId="710B79DA" w14:textId="5E5DC4EC" w:rsidR="00AD5F42" w:rsidRPr="00CB425B" w:rsidRDefault="00AD5F42" w:rsidP="00AD5F42">
            <w:pPr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Customers, public</w:t>
            </w:r>
          </w:p>
        </w:tc>
        <w:tc>
          <w:tcPr>
            <w:tcW w:w="1200" w:type="dxa"/>
          </w:tcPr>
          <w:p w14:paraId="604E89D8" w14:textId="4E58692D" w:rsidR="00AD5F42" w:rsidRPr="00CB425B" w:rsidRDefault="00AD5F42" w:rsidP="00AD5F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24" w:type="dxa"/>
          </w:tcPr>
          <w:p w14:paraId="400B01CE" w14:textId="30C7BC37" w:rsidR="00AD5F42" w:rsidRPr="00CB425B" w:rsidRDefault="00AD5F42" w:rsidP="00AD5F4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41" w:type="dxa"/>
          </w:tcPr>
          <w:p w14:paraId="798C4DCA" w14:textId="77777777" w:rsidR="00AD5F42" w:rsidRPr="00CB425B" w:rsidRDefault="00AD5F42" w:rsidP="00AD5F4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0151099E" w14:textId="169126FC" w:rsidR="00AD5F42" w:rsidRPr="00CB425B" w:rsidRDefault="00AD5F42" w:rsidP="00AD5F4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614" w:type="dxa"/>
          </w:tcPr>
          <w:p w14:paraId="59915AE7" w14:textId="77777777" w:rsidR="00AD5F42" w:rsidRPr="00CB425B" w:rsidRDefault="00AD5F42" w:rsidP="00AD5F4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All hazardous service or activity areas must be secured against unauthorised, casual access where possible.</w:t>
            </w:r>
          </w:p>
          <w:p w14:paraId="5D849401" w14:textId="77777777" w:rsidR="00091BC3" w:rsidRPr="00CB425B" w:rsidRDefault="00AD5F42" w:rsidP="00091BC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All hazardous service or activity areas must have the appropriate signs displayed indicating who has access.</w:t>
            </w:r>
          </w:p>
          <w:p w14:paraId="1CEA9458" w14:textId="4320D47D" w:rsidR="00AD5F42" w:rsidRPr="00CB425B" w:rsidRDefault="00AD5F42" w:rsidP="00091BC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Out of bounds areas to be explained to groups staying on site during their initial introduction to the centre.</w:t>
            </w:r>
          </w:p>
        </w:tc>
      </w:tr>
    </w:tbl>
    <w:p w14:paraId="136B3C36" w14:textId="13F1A927" w:rsidR="00076705" w:rsidRPr="00CB425B" w:rsidRDefault="00076705">
      <w:pPr>
        <w:rPr>
          <w:rFonts w:ascii="Arial" w:hAnsi="Arial" w:cs="Arial"/>
          <w:sz w:val="20"/>
          <w:szCs w:val="20"/>
        </w:rPr>
      </w:pPr>
    </w:p>
    <w:p w14:paraId="318F72AD" w14:textId="0B996450" w:rsidR="00076705" w:rsidRDefault="00076705">
      <w:pPr>
        <w:rPr>
          <w:rFonts w:ascii="Arial" w:hAnsi="Arial" w:cs="Arial"/>
          <w:sz w:val="20"/>
          <w:szCs w:val="20"/>
        </w:rPr>
      </w:pPr>
    </w:p>
    <w:p w14:paraId="16A9F9C0" w14:textId="11DF066E" w:rsidR="00CB425B" w:rsidRDefault="00CB425B">
      <w:pPr>
        <w:rPr>
          <w:rFonts w:ascii="Arial" w:hAnsi="Arial" w:cs="Arial"/>
          <w:sz w:val="20"/>
          <w:szCs w:val="20"/>
        </w:rPr>
      </w:pPr>
    </w:p>
    <w:p w14:paraId="34066EF9" w14:textId="75DC0518" w:rsidR="00CB425B" w:rsidRDefault="00CB425B">
      <w:pPr>
        <w:rPr>
          <w:rFonts w:ascii="Arial" w:hAnsi="Arial" w:cs="Arial"/>
          <w:sz w:val="20"/>
          <w:szCs w:val="20"/>
        </w:rPr>
      </w:pPr>
    </w:p>
    <w:p w14:paraId="14BC643B" w14:textId="77777777" w:rsidR="00CB425B" w:rsidRPr="00CB425B" w:rsidRDefault="00CB425B">
      <w:pPr>
        <w:rPr>
          <w:rFonts w:ascii="Arial" w:hAnsi="Arial" w:cs="Arial"/>
          <w:sz w:val="20"/>
          <w:szCs w:val="20"/>
        </w:rPr>
      </w:pPr>
    </w:p>
    <w:tbl>
      <w:tblPr>
        <w:tblpPr w:leftFromText="180" w:rightFromText="180" w:vertAnchor="text" w:horzAnchor="margin" w:tblpXSpec="center" w:tblpY="82"/>
        <w:tblW w:w="10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4"/>
        <w:gridCol w:w="1703"/>
        <w:gridCol w:w="1658"/>
        <w:gridCol w:w="1701"/>
        <w:gridCol w:w="1675"/>
        <w:gridCol w:w="1702"/>
      </w:tblGrid>
      <w:tr w:rsidR="00B53A3B" w:rsidRPr="00CB425B" w14:paraId="7E579EE3" w14:textId="77777777" w:rsidTr="00B53A3B">
        <w:trPr>
          <w:cantSplit/>
          <w:trHeight w:val="330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BE80E88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Likelihood of Occurrence</w:t>
            </w:r>
          </w:p>
        </w:tc>
        <w:tc>
          <w:tcPr>
            <w:tcW w:w="8439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235D2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Severity of Outcome</w:t>
            </w:r>
          </w:p>
        </w:tc>
      </w:tr>
      <w:tr w:rsidR="00B53A3B" w:rsidRPr="00CB425B" w14:paraId="144F3F51" w14:textId="77777777" w:rsidTr="00B53A3B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0277765C" w14:textId="77777777" w:rsidR="00B53A3B" w:rsidRPr="00CB425B" w:rsidRDefault="00B53A3B" w:rsidP="00B53A3B">
            <w:pPr>
              <w:rPr>
                <w:rFonts w:ascii="Arial" w:eastAsia="ヒラギノ角ゴ Pro W3" w:hAnsi="Arial" w:cs="Arial"/>
                <w:b/>
                <w:bCs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3C045FB2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0ED7F2F5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Negligible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0D904978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2</w:t>
            </w:r>
          </w:p>
          <w:p w14:paraId="735F375D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Slight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26DBE286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3</w:t>
            </w:r>
          </w:p>
          <w:p w14:paraId="5C8DEC58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Moderate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4BB0D89D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5A72E769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Severe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052481F6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5</w:t>
            </w:r>
          </w:p>
          <w:p w14:paraId="649A7389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Very Severe</w:t>
            </w:r>
          </w:p>
        </w:tc>
      </w:tr>
      <w:tr w:rsidR="00B53A3B" w:rsidRPr="00CB425B" w14:paraId="5646EB46" w14:textId="77777777" w:rsidTr="00B53A3B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3F3CB329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16B1F03B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Very Unlikely</w:t>
            </w:r>
          </w:p>
        </w:tc>
        <w:tc>
          <w:tcPr>
            <w:tcW w:w="17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4359D416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(1)</w:t>
            </w:r>
          </w:p>
        </w:tc>
        <w:tc>
          <w:tcPr>
            <w:tcW w:w="165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682A22DC" w14:textId="34E4F05F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(2)</w:t>
            </w:r>
          </w:p>
        </w:tc>
        <w:tc>
          <w:tcPr>
            <w:tcW w:w="1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33884E14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(3)</w:t>
            </w:r>
          </w:p>
        </w:tc>
        <w:tc>
          <w:tcPr>
            <w:tcW w:w="16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0F282E49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(4)</w:t>
            </w:r>
          </w:p>
        </w:tc>
        <w:tc>
          <w:tcPr>
            <w:tcW w:w="17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138451E8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(5)</w:t>
            </w:r>
          </w:p>
        </w:tc>
      </w:tr>
      <w:tr w:rsidR="00B53A3B" w:rsidRPr="00CB425B" w14:paraId="50D05216" w14:textId="77777777" w:rsidTr="00B53A3B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79BCCCE5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2</w:t>
            </w:r>
          </w:p>
          <w:p w14:paraId="5B0D5FAE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Unlikely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2B1C8508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(2)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00285030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2598F178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(6)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77744CA1" w14:textId="77777777" w:rsidR="00B53A3B" w:rsidRPr="00CB425B" w:rsidRDefault="00B53A3B" w:rsidP="00B53A3B">
            <w:pPr>
              <w:pStyle w:val="Heading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MEDIUM (8)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43ACA204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MEDIUM (10)</w:t>
            </w:r>
          </w:p>
        </w:tc>
      </w:tr>
      <w:tr w:rsidR="00B53A3B" w:rsidRPr="00CB425B" w14:paraId="0D8F1BA8" w14:textId="77777777" w:rsidTr="00B53A3B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62E9FFA4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3</w:t>
            </w:r>
          </w:p>
          <w:p w14:paraId="460114C3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Possible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3286630B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(3)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68926D8B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54815173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MEDIUM (9)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01E8E76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(12)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2F4BE4A3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(15)</w:t>
            </w:r>
          </w:p>
        </w:tc>
      </w:tr>
      <w:tr w:rsidR="00B53A3B" w:rsidRPr="00CB425B" w14:paraId="5C6577D9" w14:textId="77777777" w:rsidTr="00B53A3B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4624C71C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0BF7572A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Probable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2AD79F81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(4)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2D0EE903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MEDIUM (8)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300DE711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(12)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20663BE3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(16)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D143C99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(20)</w:t>
            </w:r>
          </w:p>
        </w:tc>
      </w:tr>
      <w:tr w:rsidR="00B53A3B" w:rsidRPr="00CB425B" w14:paraId="0D5145C0" w14:textId="77777777" w:rsidTr="00B53A3B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3BB39780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5</w:t>
            </w:r>
          </w:p>
          <w:p w14:paraId="73C7D0E7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Very Likely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53A63217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LOW (5)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29DC8615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sz w:val="20"/>
                <w:szCs w:val="20"/>
              </w:rPr>
              <w:t>MEDIUM (10)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C10926C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(15)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2CDF4F3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(20)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623B0590" w14:textId="77777777" w:rsidR="00B53A3B" w:rsidRPr="00CB425B" w:rsidRDefault="00B53A3B" w:rsidP="00B53A3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(25)</w:t>
            </w:r>
          </w:p>
        </w:tc>
      </w:tr>
    </w:tbl>
    <w:p w14:paraId="4CCA5AA7" w14:textId="77777777" w:rsidR="00B357D1" w:rsidRPr="00CB425B" w:rsidRDefault="00B357D1">
      <w:pPr>
        <w:rPr>
          <w:rFonts w:ascii="Arial" w:hAnsi="Arial" w:cs="Arial"/>
          <w:sz w:val="20"/>
          <w:szCs w:val="20"/>
        </w:rPr>
      </w:pPr>
    </w:p>
    <w:p w14:paraId="313A86E7" w14:textId="2D561533" w:rsidR="00BB2901" w:rsidRPr="00CB425B" w:rsidRDefault="00BB2901">
      <w:pPr>
        <w:rPr>
          <w:rFonts w:ascii="Arial" w:hAnsi="Arial" w:cs="Arial"/>
          <w:sz w:val="20"/>
          <w:szCs w:val="20"/>
        </w:rPr>
      </w:pPr>
    </w:p>
    <w:p w14:paraId="5A7811BA" w14:textId="4B4D025B" w:rsidR="00BB2901" w:rsidRPr="00CB425B" w:rsidRDefault="00BB2901">
      <w:pPr>
        <w:rPr>
          <w:rFonts w:ascii="Arial" w:hAnsi="Arial" w:cs="Arial"/>
          <w:sz w:val="20"/>
          <w:szCs w:val="20"/>
        </w:rPr>
      </w:pPr>
    </w:p>
    <w:p w14:paraId="64604B93" w14:textId="5D404388" w:rsidR="00BB2901" w:rsidRPr="00CB425B" w:rsidRDefault="00BB2901">
      <w:pPr>
        <w:rPr>
          <w:rFonts w:ascii="Arial" w:hAnsi="Arial" w:cs="Arial"/>
          <w:sz w:val="20"/>
          <w:szCs w:val="20"/>
        </w:rPr>
      </w:pPr>
    </w:p>
    <w:p w14:paraId="056B9F49" w14:textId="0CCA760F" w:rsidR="00BB2901" w:rsidRPr="00CB425B" w:rsidRDefault="00BB2901">
      <w:pPr>
        <w:rPr>
          <w:rFonts w:ascii="Arial" w:hAnsi="Arial" w:cs="Arial"/>
          <w:sz w:val="20"/>
          <w:szCs w:val="20"/>
        </w:rPr>
      </w:pPr>
    </w:p>
    <w:p w14:paraId="4E1FDC50" w14:textId="77777777" w:rsidR="00BB2901" w:rsidRPr="00CB425B" w:rsidRDefault="00BB2901">
      <w:pPr>
        <w:rPr>
          <w:rFonts w:ascii="Arial" w:hAnsi="Arial" w:cs="Arial"/>
          <w:sz w:val="20"/>
          <w:szCs w:val="20"/>
        </w:rPr>
      </w:pPr>
    </w:p>
    <w:p w14:paraId="31F6B1F5" w14:textId="172BD8A8" w:rsidR="00BB2901" w:rsidRPr="00CB425B" w:rsidRDefault="00BB2901">
      <w:pPr>
        <w:rPr>
          <w:rFonts w:ascii="Arial" w:hAnsi="Arial" w:cs="Arial"/>
          <w:sz w:val="20"/>
          <w:szCs w:val="20"/>
        </w:rPr>
      </w:pPr>
    </w:p>
    <w:p w14:paraId="435EBCCA" w14:textId="77777777" w:rsidR="00BB2901" w:rsidRPr="00CB425B" w:rsidRDefault="00BB2901" w:rsidP="00BB2901">
      <w:pPr>
        <w:rPr>
          <w:rFonts w:ascii="Arial" w:hAnsi="Arial" w:cs="Arial"/>
          <w:sz w:val="20"/>
          <w:szCs w:val="20"/>
        </w:rPr>
      </w:pPr>
    </w:p>
    <w:p w14:paraId="7AEBD6D9" w14:textId="77777777" w:rsidR="00BB2901" w:rsidRPr="00CB425B" w:rsidRDefault="00BB2901" w:rsidP="00BB2901">
      <w:pPr>
        <w:rPr>
          <w:rFonts w:ascii="Arial" w:hAnsi="Arial" w:cs="Arial"/>
          <w:sz w:val="20"/>
          <w:szCs w:val="20"/>
        </w:rPr>
      </w:pPr>
    </w:p>
    <w:p w14:paraId="07CED2D0" w14:textId="77777777" w:rsidR="00BB2901" w:rsidRPr="00CB425B" w:rsidRDefault="00BB2901" w:rsidP="00BB2901">
      <w:pPr>
        <w:rPr>
          <w:rFonts w:ascii="Arial" w:hAnsi="Arial" w:cs="Arial"/>
          <w:sz w:val="20"/>
          <w:szCs w:val="20"/>
        </w:rPr>
      </w:pPr>
    </w:p>
    <w:p w14:paraId="7FEF3A7F" w14:textId="77777777" w:rsidR="00BB2901" w:rsidRPr="00CB425B" w:rsidRDefault="00BB2901" w:rsidP="00BB2901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center" w:tblpY="1419"/>
        <w:tblW w:w="0" w:type="auto"/>
        <w:tblLook w:val="04A0" w:firstRow="1" w:lastRow="0" w:firstColumn="1" w:lastColumn="0" w:noHBand="0" w:noVBand="1"/>
      </w:tblPr>
      <w:tblGrid>
        <w:gridCol w:w="8626"/>
      </w:tblGrid>
      <w:tr w:rsidR="00AD5F42" w:rsidRPr="00CB425B" w14:paraId="75B79DFF" w14:textId="77777777" w:rsidTr="00CB425B">
        <w:trPr>
          <w:trHeight w:val="1899"/>
        </w:trPr>
        <w:tc>
          <w:tcPr>
            <w:tcW w:w="8626" w:type="dxa"/>
          </w:tcPr>
          <w:p w14:paraId="40E698D1" w14:textId="77777777" w:rsidR="00AD5F42" w:rsidRPr="00CB425B" w:rsidRDefault="00AD5F42" w:rsidP="00CB425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9817359" w14:textId="77777777" w:rsidR="00AD5F42" w:rsidRPr="00CB425B" w:rsidRDefault="00AD5F42" w:rsidP="00CB425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425B">
              <w:rPr>
                <w:rFonts w:ascii="Arial" w:hAnsi="Arial" w:cs="Arial"/>
                <w:b/>
                <w:sz w:val="20"/>
                <w:szCs w:val="20"/>
              </w:rPr>
              <w:t>Likelihood of occurrence X Severity of outcome = Risk Rating</w:t>
            </w:r>
          </w:p>
          <w:p w14:paraId="26330CFA" w14:textId="77777777" w:rsidR="00AD5F42" w:rsidRPr="00CB425B" w:rsidRDefault="00AD5F42" w:rsidP="00CB425B">
            <w:pPr>
              <w:rPr>
                <w:rFonts w:ascii="Arial" w:hAnsi="Arial" w:cs="Arial"/>
                <w:sz w:val="20"/>
                <w:szCs w:val="20"/>
              </w:rPr>
            </w:pPr>
          </w:p>
          <w:p w14:paraId="0F859F07" w14:textId="77777777" w:rsidR="00AD5F42" w:rsidRPr="00CB425B" w:rsidRDefault="00AD5F42" w:rsidP="00CB425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Example</w:t>
            </w:r>
            <w:r w:rsidRPr="00CB425B">
              <w:rPr>
                <w:rFonts w:ascii="Arial" w:hAnsi="Arial" w:cs="Arial"/>
                <w:b/>
                <w:sz w:val="20"/>
                <w:szCs w:val="20"/>
              </w:rPr>
              <w:t xml:space="preserve">:   </w:t>
            </w:r>
          </w:p>
          <w:p w14:paraId="1432789B" w14:textId="77777777" w:rsidR="00AD5F42" w:rsidRPr="00CB425B" w:rsidRDefault="00AD5F42" w:rsidP="00CB425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F499A76" w14:textId="77777777" w:rsidR="00AD5F42" w:rsidRPr="00CB425B" w:rsidRDefault="00AD5F42" w:rsidP="00CB42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B425B">
              <w:rPr>
                <w:rFonts w:ascii="Arial" w:hAnsi="Arial" w:cs="Arial"/>
                <w:sz w:val="20"/>
                <w:szCs w:val="20"/>
              </w:rPr>
              <w:t>Likelihood (possible 3) X Severity (Moderate 3) = Risk Rating (Medium 9)</w:t>
            </w:r>
          </w:p>
        </w:tc>
      </w:tr>
    </w:tbl>
    <w:p w14:paraId="0CF53465" w14:textId="77777777" w:rsidR="00BB2901" w:rsidRPr="00CB425B" w:rsidRDefault="00BB2901" w:rsidP="00BB2901">
      <w:pPr>
        <w:rPr>
          <w:rFonts w:ascii="Arial" w:hAnsi="Arial" w:cs="Arial"/>
          <w:sz w:val="20"/>
          <w:szCs w:val="20"/>
        </w:rPr>
      </w:pPr>
    </w:p>
    <w:p w14:paraId="15457C26" w14:textId="77777777" w:rsidR="00BB2901" w:rsidRPr="00CB425B" w:rsidRDefault="00BB2901" w:rsidP="00BB2901">
      <w:pPr>
        <w:rPr>
          <w:rFonts w:ascii="Arial" w:hAnsi="Arial" w:cs="Arial"/>
          <w:sz w:val="20"/>
          <w:szCs w:val="20"/>
        </w:rPr>
      </w:pPr>
    </w:p>
    <w:p w14:paraId="08235B5C" w14:textId="25B88B6F" w:rsidR="00BB2901" w:rsidRPr="00CB425B" w:rsidRDefault="00BB2901" w:rsidP="00BB2901">
      <w:pPr>
        <w:rPr>
          <w:rFonts w:ascii="Arial" w:hAnsi="Arial" w:cs="Arial"/>
          <w:sz w:val="20"/>
          <w:szCs w:val="20"/>
        </w:rPr>
      </w:pPr>
    </w:p>
    <w:p w14:paraId="18CD0111" w14:textId="77777777" w:rsidR="00BB2901" w:rsidRPr="00CB425B" w:rsidRDefault="00BB2901" w:rsidP="00BB2901">
      <w:pPr>
        <w:rPr>
          <w:rFonts w:ascii="Arial" w:hAnsi="Arial" w:cs="Arial"/>
          <w:b/>
          <w:sz w:val="20"/>
          <w:szCs w:val="20"/>
        </w:rPr>
      </w:pPr>
    </w:p>
    <w:p w14:paraId="33C9DBB2" w14:textId="75441A2D" w:rsidR="00BB2901" w:rsidRPr="00CB425B" w:rsidRDefault="00BB2901" w:rsidP="00BB2901">
      <w:pPr>
        <w:ind w:firstLine="720"/>
        <w:rPr>
          <w:rFonts w:ascii="Arial" w:hAnsi="Arial" w:cs="Arial"/>
          <w:sz w:val="20"/>
          <w:szCs w:val="20"/>
        </w:rPr>
      </w:pPr>
    </w:p>
    <w:sectPr w:rsidR="00BB2901" w:rsidRPr="00CB425B" w:rsidSect="000E2E1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1157" w:right="1440" w:bottom="851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06704" w14:textId="77777777" w:rsidR="00144DFF" w:rsidRDefault="00144DFF" w:rsidP="005A6B41">
      <w:pPr>
        <w:spacing w:after="0" w:line="240" w:lineRule="auto"/>
      </w:pPr>
      <w:r>
        <w:separator/>
      </w:r>
    </w:p>
  </w:endnote>
  <w:endnote w:type="continuationSeparator" w:id="0">
    <w:p w14:paraId="4C6E08D5" w14:textId="77777777" w:rsidR="00144DFF" w:rsidRDefault="00144DFF" w:rsidP="005A6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96EC8" w14:textId="77777777" w:rsidR="006E19EB" w:rsidRDefault="006E19E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7143062"/>
      <w:docPartObj>
        <w:docPartGallery w:val="Page Numbers (Bottom of Page)"/>
        <w:docPartUnique/>
      </w:docPartObj>
    </w:sdtPr>
    <w:sdtContent>
      <w:sdt>
        <w:sdtPr>
          <w:id w:val="2096050114"/>
          <w:docPartObj>
            <w:docPartGallery w:val="Page Numbers (Top of Page)"/>
            <w:docPartUnique/>
          </w:docPartObj>
        </w:sdtPr>
        <w:sdtContent>
          <w:p w14:paraId="62266FFB" w14:textId="3AF39C70" w:rsidR="00AD091A" w:rsidRDefault="00AD091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863DF66" w14:textId="02DF95D3" w:rsidR="00AD091A" w:rsidRDefault="00AD091A" w:rsidP="00AD091A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57F47" w14:textId="77777777" w:rsidR="006E19EB" w:rsidRDefault="006E19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4FBEB" w14:textId="77777777" w:rsidR="00144DFF" w:rsidRDefault="00144DFF" w:rsidP="005A6B41">
      <w:pPr>
        <w:spacing w:after="0" w:line="240" w:lineRule="auto"/>
      </w:pPr>
      <w:r>
        <w:separator/>
      </w:r>
    </w:p>
  </w:footnote>
  <w:footnote w:type="continuationSeparator" w:id="0">
    <w:p w14:paraId="169ED87B" w14:textId="77777777" w:rsidR="00144DFF" w:rsidRDefault="00144DFF" w:rsidP="005A6B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A0597" w14:textId="77777777" w:rsidR="006E19EB" w:rsidRDefault="006E19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17BC4" w14:textId="39A27BFB" w:rsidR="005A6B41" w:rsidRDefault="006625A7" w:rsidP="00AD091A">
    <w:pPr>
      <w:pStyle w:val="Header"/>
      <w:jc w:val="center"/>
      <w:rPr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97B0E92" wp14:editId="32481E48">
          <wp:simplePos x="0" y="0"/>
          <wp:positionH relativeFrom="margin">
            <wp:align>right</wp:align>
          </wp:positionH>
          <wp:positionV relativeFrom="paragraph">
            <wp:posOffset>-297180</wp:posOffset>
          </wp:positionV>
          <wp:extent cx="1100455" cy="739775"/>
          <wp:effectExtent l="0" t="0" r="4445" b="3175"/>
          <wp:wrapThrough wrapText="bothSides">
            <wp:wrapPolygon edited="0">
              <wp:start x="0" y="0"/>
              <wp:lineTo x="0" y="21136"/>
              <wp:lineTo x="21313" y="21136"/>
              <wp:lineTo x="21313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0455" cy="73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E19EB">
      <w:rPr>
        <w:sz w:val="28"/>
        <w:szCs w:val="28"/>
      </w:rPr>
      <w:t>Whiteley Woods OAC</w:t>
    </w:r>
  </w:p>
  <w:p w14:paraId="6D402C58" w14:textId="77777777" w:rsidR="00CD033B" w:rsidRPr="005A6B41" w:rsidRDefault="00CD033B" w:rsidP="005A6B41">
    <w:pPr>
      <w:pStyle w:val="Header"/>
      <w:jc w:val="center"/>
      <w:rPr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5AB40" w14:textId="77777777" w:rsidR="006E19EB" w:rsidRDefault="006E19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8482C"/>
    <w:multiLevelType w:val="hybridMultilevel"/>
    <w:tmpl w:val="31169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0A1038"/>
    <w:multiLevelType w:val="hybridMultilevel"/>
    <w:tmpl w:val="69707C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F13F42"/>
    <w:multiLevelType w:val="hybridMultilevel"/>
    <w:tmpl w:val="BC106068"/>
    <w:lvl w:ilvl="0" w:tplc="795A09BC">
      <w:numFmt w:val="bullet"/>
      <w:lvlText w:val="-"/>
      <w:lvlJc w:val="left"/>
      <w:pPr>
        <w:ind w:left="405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56DE57DC"/>
    <w:multiLevelType w:val="multilevel"/>
    <w:tmpl w:val="9C1420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69D6112C"/>
    <w:multiLevelType w:val="hybridMultilevel"/>
    <w:tmpl w:val="3D7E92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595420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3665255">
    <w:abstractNumId w:val="2"/>
  </w:num>
  <w:num w:numId="3" w16cid:durableId="753552289">
    <w:abstractNumId w:val="0"/>
  </w:num>
  <w:num w:numId="4" w16cid:durableId="487525288">
    <w:abstractNumId w:val="1"/>
  </w:num>
  <w:num w:numId="5" w16cid:durableId="970637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B41"/>
    <w:rsid w:val="00001252"/>
    <w:rsid w:val="00012FAF"/>
    <w:rsid w:val="000416C3"/>
    <w:rsid w:val="00071602"/>
    <w:rsid w:val="00076705"/>
    <w:rsid w:val="00091BC3"/>
    <w:rsid w:val="00092F89"/>
    <w:rsid w:val="000941CC"/>
    <w:rsid w:val="00095A44"/>
    <w:rsid w:val="000E2E16"/>
    <w:rsid w:val="000F35BE"/>
    <w:rsid w:val="000F6CE7"/>
    <w:rsid w:val="00106E74"/>
    <w:rsid w:val="00144DFF"/>
    <w:rsid w:val="00167A3D"/>
    <w:rsid w:val="001D58D4"/>
    <w:rsid w:val="00200F7E"/>
    <w:rsid w:val="00243723"/>
    <w:rsid w:val="002608FD"/>
    <w:rsid w:val="0027553A"/>
    <w:rsid w:val="00276A4E"/>
    <w:rsid w:val="002A76EA"/>
    <w:rsid w:val="002B489F"/>
    <w:rsid w:val="002C6A51"/>
    <w:rsid w:val="002E1E71"/>
    <w:rsid w:val="00304AAF"/>
    <w:rsid w:val="00317B58"/>
    <w:rsid w:val="0032262C"/>
    <w:rsid w:val="00334E53"/>
    <w:rsid w:val="00342634"/>
    <w:rsid w:val="00342C5A"/>
    <w:rsid w:val="00345EB8"/>
    <w:rsid w:val="00357D1F"/>
    <w:rsid w:val="00377622"/>
    <w:rsid w:val="00386E6B"/>
    <w:rsid w:val="003A67BE"/>
    <w:rsid w:val="003E06AF"/>
    <w:rsid w:val="003E180E"/>
    <w:rsid w:val="003E7A51"/>
    <w:rsid w:val="00425393"/>
    <w:rsid w:val="0044175B"/>
    <w:rsid w:val="00455DD1"/>
    <w:rsid w:val="0047159D"/>
    <w:rsid w:val="004866A2"/>
    <w:rsid w:val="00486978"/>
    <w:rsid w:val="00494E09"/>
    <w:rsid w:val="004A2B0C"/>
    <w:rsid w:val="004C4C75"/>
    <w:rsid w:val="004D36DA"/>
    <w:rsid w:val="005363F7"/>
    <w:rsid w:val="00545E2F"/>
    <w:rsid w:val="00572856"/>
    <w:rsid w:val="005A6B41"/>
    <w:rsid w:val="005F6458"/>
    <w:rsid w:val="006432BC"/>
    <w:rsid w:val="006625A7"/>
    <w:rsid w:val="006964EC"/>
    <w:rsid w:val="006D6172"/>
    <w:rsid w:val="006E19EB"/>
    <w:rsid w:val="007475FE"/>
    <w:rsid w:val="007856C6"/>
    <w:rsid w:val="00790567"/>
    <w:rsid w:val="007C1A5F"/>
    <w:rsid w:val="007C24B9"/>
    <w:rsid w:val="00800670"/>
    <w:rsid w:val="00884F9C"/>
    <w:rsid w:val="00886034"/>
    <w:rsid w:val="008D06BA"/>
    <w:rsid w:val="008D21A6"/>
    <w:rsid w:val="008E6AC9"/>
    <w:rsid w:val="00954CE4"/>
    <w:rsid w:val="00963B25"/>
    <w:rsid w:val="00991E45"/>
    <w:rsid w:val="00A147B5"/>
    <w:rsid w:val="00A22565"/>
    <w:rsid w:val="00A51DA1"/>
    <w:rsid w:val="00AB29B6"/>
    <w:rsid w:val="00AC113F"/>
    <w:rsid w:val="00AD091A"/>
    <w:rsid w:val="00AD4E7A"/>
    <w:rsid w:val="00AD5F42"/>
    <w:rsid w:val="00B10884"/>
    <w:rsid w:val="00B357D1"/>
    <w:rsid w:val="00B36F6D"/>
    <w:rsid w:val="00B4476A"/>
    <w:rsid w:val="00B46309"/>
    <w:rsid w:val="00B53A3B"/>
    <w:rsid w:val="00B70229"/>
    <w:rsid w:val="00BB2901"/>
    <w:rsid w:val="00BF7175"/>
    <w:rsid w:val="00C41743"/>
    <w:rsid w:val="00C61FF2"/>
    <w:rsid w:val="00C66A86"/>
    <w:rsid w:val="00C774AC"/>
    <w:rsid w:val="00C9033E"/>
    <w:rsid w:val="00CB425B"/>
    <w:rsid w:val="00CB4303"/>
    <w:rsid w:val="00CD033B"/>
    <w:rsid w:val="00CF34A4"/>
    <w:rsid w:val="00D204A4"/>
    <w:rsid w:val="00D5031A"/>
    <w:rsid w:val="00D73B7D"/>
    <w:rsid w:val="00D762B9"/>
    <w:rsid w:val="00DB264D"/>
    <w:rsid w:val="00DC1C60"/>
    <w:rsid w:val="00DE5D17"/>
    <w:rsid w:val="00DF40F6"/>
    <w:rsid w:val="00E20610"/>
    <w:rsid w:val="00E24BD7"/>
    <w:rsid w:val="00EA5AFE"/>
    <w:rsid w:val="00EC1AAB"/>
    <w:rsid w:val="00ED1545"/>
    <w:rsid w:val="00ED2C88"/>
    <w:rsid w:val="00F425DE"/>
    <w:rsid w:val="00F6008A"/>
    <w:rsid w:val="00F95C6F"/>
    <w:rsid w:val="00FA39B7"/>
    <w:rsid w:val="00FA503D"/>
    <w:rsid w:val="00FE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108A72"/>
  <w15:chartTrackingRefBased/>
  <w15:docId w15:val="{5229E358-2AFC-4D38-88F9-3DCEC9360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6B41"/>
    <w:pPr>
      <w:keepNext/>
      <w:keepLines/>
      <w:spacing w:before="40" w:after="0" w:line="240" w:lineRule="exact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90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6B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6B41"/>
  </w:style>
  <w:style w:type="paragraph" w:styleId="Footer">
    <w:name w:val="footer"/>
    <w:basedOn w:val="Normal"/>
    <w:link w:val="FooterChar"/>
    <w:uiPriority w:val="99"/>
    <w:unhideWhenUsed/>
    <w:rsid w:val="005A6B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6B41"/>
  </w:style>
  <w:style w:type="character" w:customStyle="1" w:styleId="Heading2Char">
    <w:name w:val="Heading 2 Char"/>
    <w:basedOn w:val="DefaultParagraphFont"/>
    <w:link w:val="Heading2"/>
    <w:uiPriority w:val="9"/>
    <w:rsid w:val="005A6B4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D5031A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BB2901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39"/>
    <w:rsid w:val="00BB2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0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9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86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37989fc-bebd-4cd4-84b8-d238c85a5834">
      <Terms xmlns="http://schemas.microsoft.com/office/infopath/2007/PartnerControls"/>
    </lcf76f155ced4ddcb4097134ff3c332f>
    <TaxCatchAll xmlns="5d7ab251-cd1f-413d-bf99-894505d2a96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376E29436BE74582DD7DD5D01A7616" ma:contentTypeVersion="13" ma:contentTypeDescription="Create a new document." ma:contentTypeScope="" ma:versionID="3f52726bfa5520987776385ae876c73f">
  <xsd:schema xmlns:xsd="http://www.w3.org/2001/XMLSchema" xmlns:xs="http://www.w3.org/2001/XMLSchema" xmlns:p="http://schemas.microsoft.com/office/2006/metadata/properties" xmlns:ns2="037989fc-bebd-4cd4-84b8-d238c85a5834" xmlns:ns3="5d7ab251-cd1f-413d-bf99-894505d2a96d" targetNamespace="http://schemas.microsoft.com/office/2006/metadata/properties" ma:root="true" ma:fieldsID="14ff36ee0551652ce66b6b04276e8917" ns2:_="" ns3:_="">
    <xsd:import namespace="037989fc-bebd-4cd4-84b8-d238c85a5834"/>
    <xsd:import namespace="5d7ab251-cd1f-413d-bf99-894505d2a9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7989fc-bebd-4cd4-84b8-d238c85a58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b237f48d-df40-4ebd-b013-8605fe5683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ab251-cd1f-413d-bf99-894505d2a96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85d0312-614f-4979-9b94-e26a4b26bafd}" ma:internalName="TaxCatchAll" ma:showField="CatchAllData" ma:web="5d7ab251-cd1f-413d-bf99-894505d2a9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33D9FC7-2BCC-4232-A564-130FC973729B}">
  <ds:schemaRefs>
    <ds:schemaRef ds:uri="http://schemas.microsoft.com/office/2006/metadata/properties"/>
    <ds:schemaRef ds:uri="http://schemas.microsoft.com/office/infopath/2007/PartnerControls"/>
    <ds:schemaRef ds:uri="037989fc-bebd-4cd4-84b8-d238c85a5834"/>
    <ds:schemaRef ds:uri="5d7ab251-cd1f-413d-bf99-894505d2a96d"/>
  </ds:schemaRefs>
</ds:datastoreItem>
</file>

<file path=customXml/itemProps2.xml><?xml version="1.0" encoding="utf-8"?>
<ds:datastoreItem xmlns:ds="http://schemas.openxmlformats.org/officeDocument/2006/customXml" ds:itemID="{D52CA0E1-78E7-40C4-A19E-32C49CA169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B4B382-1177-4D82-A53D-EDC44C97F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7989fc-bebd-4cd4-84b8-d238c85a5834"/>
    <ds:schemaRef ds:uri="5d7ab251-cd1f-413d-bf99-894505d2a9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662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OAC</dc:creator>
  <cp:keywords/>
  <dc:description/>
  <cp:lastModifiedBy>Rob Ellis</cp:lastModifiedBy>
  <cp:revision>4</cp:revision>
  <cp:lastPrinted>2022-05-19T08:15:00Z</cp:lastPrinted>
  <dcterms:created xsi:type="dcterms:W3CDTF">2024-05-04T17:14:00Z</dcterms:created>
  <dcterms:modified xsi:type="dcterms:W3CDTF">2025-06-14T11:09:00Z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0x0101004C376E29436BE74582DD7DD5D01A7616</vt:lpwstr>
  </property>
  <property fmtid="{D5CDD505-2E9C-101B-9397-08002B2CF9AE}" pid="3" name="MediaServiceImageTags">
    <vt:lpwstr/>
  </property>
</Properties>
</file>