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74801" w14:textId="77777777" w:rsidR="00AD091A" w:rsidRPr="003B13DA" w:rsidRDefault="00AD091A" w:rsidP="00AD091A">
      <w:pPr>
        <w:pStyle w:val="Heading2"/>
        <w:tabs>
          <w:tab w:val="left" w:pos="5460"/>
        </w:tabs>
        <w:rPr>
          <w:rFonts w:ascii="Arial" w:hAnsi="Arial" w:cs="Arial"/>
          <w:sz w:val="22"/>
          <w:szCs w:val="22"/>
        </w:rPr>
      </w:pPr>
    </w:p>
    <w:p w14:paraId="4A593CD3" w14:textId="61445AA3" w:rsidR="007475FE" w:rsidRPr="003B13DA" w:rsidRDefault="005A6B41" w:rsidP="00AD091A">
      <w:pPr>
        <w:pStyle w:val="Heading2"/>
        <w:tabs>
          <w:tab w:val="left" w:pos="5460"/>
        </w:tabs>
        <w:rPr>
          <w:rFonts w:ascii="Arial" w:hAnsi="Arial" w:cs="Arial"/>
          <w:sz w:val="22"/>
          <w:szCs w:val="22"/>
        </w:rPr>
      </w:pPr>
      <w:r w:rsidRPr="003B13DA">
        <w:rPr>
          <w:rFonts w:ascii="Arial" w:hAnsi="Arial" w:cs="Arial"/>
          <w:sz w:val="22"/>
          <w:szCs w:val="22"/>
        </w:rPr>
        <w:t xml:space="preserve">Risk Assessment – </w:t>
      </w:r>
      <w:r w:rsidR="00DE1CA8" w:rsidRPr="003B13DA">
        <w:rPr>
          <w:rFonts w:ascii="Arial" w:hAnsi="Arial" w:cs="Arial"/>
          <w:sz w:val="22"/>
          <w:szCs w:val="22"/>
        </w:rPr>
        <w:t>Campfire</w:t>
      </w:r>
      <w:r w:rsidR="00425393" w:rsidRPr="003B13DA">
        <w:rPr>
          <w:rFonts w:ascii="Arial" w:hAnsi="Arial" w:cs="Arial"/>
          <w:sz w:val="22"/>
          <w:szCs w:val="22"/>
        </w:rPr>
        <w:t xml:space="preserve">                       </w:t>
      </w:r>
      <w:r w:rsidR="00076705" w:rsidRPr="003B13DA">
        <w:rPr>
          <w:rFonts w:ascii="Arial" w:hAnsi="Arial" w:cs="Arial"/>
          <w:sz w:val="22"/>
          <w:szCs w:val="22"/>
        </w:rPr>
        <w:tab/>
      </w:r>
      <w:r w:rsidR="00076705" w:rsidRPr="003B13DA">
        <w:rPr>
          <w:rFonts w:ascii="Arial" w:hAnsi="Arial" w:cs="Arial"/>
          <w:sz w:val="22"/>
          <w:szCs w:val="22"/>
        </w:rPr>
        <w:tab/>
      </w:r>
      <w:r w:rsidR="00076705" w:rsidRPr="003B13DA">
        <w:rPr>
          <w:rFonts w:ascii="Arial" w:hAnsi="Arial" w:cs="Arial"/>
          <w:sz w:val="22"/>
          <w:szCs w:val="22"/>
        </w:rPr>
        <w:tab/>
      </w:r>
      <w:r w:rsidR="00076705" w:rsidRPr="003B13DA">
        <w:rPr>
          <w:rFonts w:ascii="Arial" w:hAnsi="Arial" w:cs="Arial"/>
          <w:sz w:val="22"/>
          <w:szCs w:val="22"/>
        </w:rPr>
        <w:tab/>
      </w:r>
      <w:r w:rsidR="00425393" w:rsidRPr="003B13DA">
        <w:rPr>
          <w:rFonts w:ascii="Arial" w:hAnsi="Arial" w:cs="Arial"/>
          <w:sz w:val="22"/>
          <w:szCs w:val="22"/>
        </w:rPr>
        <w:tab/>
      </w:r>
      <w:r w:rsidR="00AD091A" w:rsidRPr="003B13DA">
        <w:rPr>
          <w:rFonts w:ascii="Arial" w:hAnsi="Arial" w:cs="Arial"/>
          <w:sz w:val="22"/>
          <w:szCs w:val="22"/>
        </w:rPr>
        <w:tab/>
        <w:t xml:space="preserve">Date: </w:t>
      </w:r>
      <w:r w:rsidR="0043175E">
        <w:rPr>
          <w:rFonts w:ascii="Arial" w:hAnsi="Arial" w:cs="Arial"/>
          <w:sz w:val="22"/>
          <w:szCs w:val="22"/>
        </w:rPr>
        <w:t>September 2024</w:t>
      </w:r>
      <w:r w:rsidR="007475FE" w:rsidRPr="003B13DA">
        <w:rPr>
          <w:rFonts w:ascii="Arial" w:hAnsi="Arial" w:cs="Arial"/>
          <w:sz w:val="22"/>
          <w:szCs w:val="22"/>
        </w:rPr>
        <w:br/>
      </w:r>
    </w:p>
    <w:tbl>
      <w:tblPr>
        <w:tblW w:w="16207" w:type="dxa"/>
        <w:tblInd w:w="-9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88"/>
        <w:gridCol w:w="1839"/>
        <w:gridCol w:w="1207"/>
        <w:gridCol w:w="1224"/>
        <w:gridCol w:w="1740"/>
        <w:gridCol w:w="7609"/>
      </w:tblGrid>
      <w:tr w:rsidR="00BB2901" w:rsidRPr="003B13DA" w14:paraId="659D483D" w14:textId="77777777" w:rsidTr="0043175E">
        <w:trPr>
          <w:trHeight w:val="492"/>
        </w:trPr>
        <w:tc>
          <w:tcPr>
            <w:tcW w:w="2588" w:type="dxa"/>
          </w:tcPr>
          <w:p w14:paraId="04561418" w14:textId="77777777" w:rsidR="00BB2901" w:rsidRPr="003B13DA" w:rsidRDefault="00BB2901" w:rsidP="008D644C">
            <w:pPr>
              <w:pStyle w:val="Heading2"/>
              <w:rPr>
                <w:rFonts w:ascii="Arial" w:hAnsi="Arial" w:cs="Arial"/>
                <w:sz w:val="22"/>
                <w:szCs w:val="22"/>
              </w:rPr>
            </w:pPr>
            <w:r w:rsidRPr="003B13DA">
              <w:rPr>
                <w:rFonts w:ascii="Arial" w:hAnsi="Arial" w:cs="Arial"/>
                <w:sz w:val="22"/>
                <w:szCs w:val="22"/>
              </w:rPr>
              <w:t>Potential Hazard</w:t>
            </w:r>
          </w:p>
          <w:p w14:paraId="754D943D" w14:textId="77777777" w:rsidR="00BB2901" w:rsidRPr="003B13DA" w:rsidRDefault="00BB2901" w:rsidP="008D644C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</w:tcPr>
          <w:p w14:paraId="3C3CD8DA" w14:textId="77777777" w:rsidR="00BB2901" w:rsidRPr="003B13DA" w:rsidRDefault="00BB2901" w:rsidP="008D644C">
            <w:pPr>
              <w:pStyle w:val="Heading2"/>
              <w:rPr>
                <w:rFonts w:ascii="Arial" w:hAnsi="Arial" w:cs="Arial"/>
                <w:sz w:val="22"/>
                <w:szCs w:val="22"/>
              </w:rPr>
            </w:pPr>
            <w:r w:rsidRPr="003B13DA">
              <w:rPr>
                <w:rFonts w:ascii="Arial" w:hAnsi="Arial" w:cs="Arial"/>
                <w:sz w:val="22"/>
                <w:szCs w:val="22"/>
              </w:rPr>
              <w:t>Who is at Risk</w:t>
            </w:r>
          </w:p>
        </w:tc>
        <w:tc>
          <w:tcPr>
            <w:tcW w:w="1207" w:type="dxa"/>
          </w:tcPr>
          <w:p w14:paraId="0558043B" w14:textId="77777777" w:rsidR="00BB2901" w:rsidRPr="003B13DA" w:rsidRDefault="00BB2901" w:rsidP="008D644C">
            <w:pPr>
              <w:pStyle w:val="Heading2"/>
              <w:rPr>
                <w:rFonts w:ascii="Arial" w:hAnsi="Arial" w:cs="Arial"/>
                <w:sz w:val="22"/>
                <w:szCs w:val="22"/>
              </w:rPr>
            </w:pPr>
            <w:r w:rsidRPr="003B13DA">
              <w:rPr>
                <w:rFonts w:ascii="Arial" w:hAnsi="Arial" w:cs="Arial"/>
                <w:sz w:val="22"/>
                <w:szCs w:val="22"/>
              </w:rPr>
              <w:t>Likelihood</w:t>
            </w:r>
          </w:p>
        </w:tc>
        <w:tc>
          <w:tcPr>
            <w:tcW w:w="1224" w:type="dxa"/>
          </w:tcPr>
          <w:p w14:paraId="1CA70787" w14:textId="77777777" w:rsidR="00BB2901" w:rsidRPr="003B13DA" w:rsidRDefault="00BB2901" w:rsidP="008D644C">
            <w:pPr>
              <w:pStyle w:val="Heading2"/>
              <w:rPr>
                <w:rFonts w:ascii="Arial" w:hAnsi="Arial" w:cs="Arial"/>
                <w:sz w:val="22"/>
                <w:szCs w:val="22"/>
              </w:rPr>
            </w:pPr>
            <w:r w:rsidRPr="003B13DA">
              <w:rPr>
                <w:rFonts w:ascii="Arial" w:hAnsi="Arial" w:cs="Arial"/>
                <w:sz w:val="22"/>
                <w:szCs w:val="22"/>
              </w:rPr>
              <w:t>Severity</w:t>
            </w:r>
          </w:p>
        </w:tc>
        <w:tc>
          <w:tcPr>
            <w:tcW w:w="1740" w:type="dxa"/>
          </w:tcPr>
          <w:p w14:paraId="07C69BCE" w14:textId="033CAFC7" w:rsidR="00BB2901" w:rsidRPr="003B13DA" w:rsidRDefault="00BB2901" w:rsidP="008D644C">
            <w:pPr>
              <w:pStyle w:val="Heading2"/>
              <w:rPr>
                <w:rFonts w:ascii="Arial" w:hAnsi="Arial" w:cs="Arial"/>
                <w:sz w:val="22"/>
                <w:szCs w:val="22"/>
              </w:rPr>
            </w:pPr>
            <w:r w:rsidRPr="003B13DA">
              <w:rPr>
                <w:rFonts w:ascii="Arial" w:hAnsi="Arial" w:cs="Arial"/>
                <w:sz w:val="22"/>
                <w:szCs w:val="22"/>
              </w:rPr>
              <w:t>Risk Rating</w:t>
            </w:r>
          </w:p>
        </w:tc>
        <w:tc>
          <w:tcPr>
            <w:tcW w:w="7609" w:type="dxa"/>
          </w:tcPr>
          <w:p w14:paraId="4ED89371" w14:textId="602F0B05" w:rsidR="00BB2901" w:rsidRPr="003B13DA" w:rsidRDefault="00BB2901" w:rsidP="008D644C">
            <w:pPr>
              <w:pStyle w:val="Heading2"/>
              <w:rPr>
                <w:rFonts w:ascii="Arial" w:hAnsi="Arial" w:cs="Arial"/>
                <w:sz w:val="22"/>
                <w:szCs w:val="22"/>
              </w:rPr>
            </w:pPr>
            <w:r w:rsidRPr="003B13DA">
              <w:rPr>
                <w:rFonts w:ascii="Arial" w:hAnsi="Arial" w:cs="Arial"/>
                <w:sz w:val="22"/>
                <w:szCs w:val="22"/>
              </w:rPr>
              <w:t>Preventative Measures</w:t>
            </w:r>
          </w:p>
        </w:tc>
      </w:tr>
      <w:tr w:rsidR="00BB2901" w:rsidRPr="003B13DA" w14:paraId="21E1E7B6" w14:textId="77777777" w:rsidTr="0043175E">
        <w:trPr>
          <w:trHeight w:val="983"/>
        </w:trPr>
        <w:tc>
          <w:tcPr>
            <w:tcW w:w="2588" w:type="dxa"/>
          </w:tcPr>
          <w:p w14:paraId="5DE94578" w14:textId="76B7A108" w:rsidR="00BB2901" w:rsidRPr="003B13DA" w:rsidRDefault="000402E9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Burns from fire &amp; other hot objects</w:t>
            </w:r>
          </w:p>
        </w:tc>
        <w:tc>
          <w:tcPr>
            <w:tcW w:w="1839" w:type="dxa"/>
          </w:tcPr>
          <w:p w14:paraId="591AE95B" w14:textId="1A329C97" w:rsidR="00BB2901" w:rsidRPr="003B13DA" w:rsidRDefault="00B100BC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Participants</w:t>
            </w:r>
          </w:p>
        </w:tc>
        <w:tc>
          <w:tcPr>
            <w:tcW w:w="1207" w:type="dxa"/>
          </w:tcPr>
          <w:p w14:paraId="78771CF3" w14:textId="3862859C" w:rsidR="00BB2901" w:rsidRPr="003B13DA" w:rsidRDefault="00F04FDE" w:rsidP="00D204A4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2</w:t>
            </w:r>
          </w:p>
        </w:tc>
        <w:tc>
          <w:tcPr>
            <w:tcW w:w="1224" w:type="dxa"/>
          </w:tcPr>
          <w:p w14:paraId="0C9E8EC4" w14:textId="36AC890A" w:rsidR="00BB2901" w:rsidRPr="003B13DA" w:rsidRDefault="00F04FDE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3</w:t>
            </w:r>
          </w:p>
        </w:tc>
        <w:tc>
          <w:tcPr>
            <w:tcW w:w="1740" w:type="dxa"/>
          </w:tcPr>
          <w:p w14:paraId="1E1B973B" w14:textId="14121688" w:rsidR="007361C7" w:rsidRPr="003B13DA" w:rsidRDefault="00F04FDE" w:rsidP="00DF2C5B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6</w:t>
            </w:r>
          </w:p>
          <w:p w14:paraId="545BD030" w14:textId="091FA578" w:rsidR="008D3944" w:rsidRPr="003B13DA" w:rsidRDefault="00F1126E" w:rsidP="00DF2C5B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</w:t>
            </w:r>
          </w:p>
        </w:tc>
        <w:tc>
          <w:tcPr>
            <w:tcW w:w="7609" w:type="dxa"/>
          </w:tcPr>
          <w:p w14:paraId="5D9A468E" w14:textId="3029DEA5" w:rsidR="001F6F23" w:rsidRPr="003B13DA" w:rsidRDefault="009C6FA4" w:rsidP="001F6F2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Make sure group understand safety rules for campfires and define a line that they must not cross. Tell group that they must not get too close to the fire.</w:t>
            </w:r>
          </w:p>
          <w:p w14:paraId="15E6199C" w14:textId="72164FB3" w:rsidR="009C6FA4" w:rsidRPr="003B13DA" w:rsidRDefault="009C6FA4" w:rsidP="009C6FA4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Only adults are to tend to the fire.</w:t>
            </w:r>
          </w:p>
          <w:p w14:paraId="395ACE4B" w14:textId="4DC0D673" w:rsidR="009C6FA4" w:rsidRPr="003B13DA" w:rsidRDefault="009C6FA4" w:rsidP="001F6F2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Do not allow the fire to get too high. Logs should be shorter than the distance between the nearest spectator &amp; the edge of the fire pit.</w:t>
            </w:r>
          </w:p>
          <w:p w14:paraId="5D7047E7" w14:textId="21073E5A" w:rsidR="009C6FA4" w:rsidRPr="003B13DA" w:rsidRDefault="009C6FA4" w:rsidP="001F6F2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Do not use petrol or other flammable liquids for lighting fires.</w:t>
            </w:r>
          </w:p>
          <w:p w14:paraId="278CC2B4" w14:textId="4FE9FD78" w:rsidR="00573250" w:rsidRPr="003B13DA" w:rsidRDefault="00573250" w:rsidP="00573250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 xml:space="preserve">First aid trained staff member to be on duty whilst group is on site with a first aid trained leader in the group. </w:t>
            </w:r>
          </w:p>
          <w:p w14:paraId="4F286D76" w14:textId="77777777" w:rsidR="00573250" w:rsidRDefault="00573250" w:rsidP="00573250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The group must either have their own first aid kit or know where the centres first aid kit is located.</w:t>
            </w:r>
          </w:p>
          <w:p w14:paraId="39D7ABAD" w14:textId="00124806" w:rsidR="0043175E" w:rsidRPr="003B13DA" w:rsidRDefault="0043175E" w:rsidP="00573250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Burns kit available in the office</w:t>
            </w:r>
          </w:p>
        </w:tc>
      </w:tr>
      <w:tr w:rsidR="009F2F9A" w:rsidRPr="003B13DA" w14:paraId="2974BEAB" w14:textId="77777777" w:rsidTr="0043175E">
        <w:trPr>
          <w:trHeight w:val="983"/>
        </w:trPr>
        <w:tc>
          <w:tcPr>
            <w:tcW w:w="2588" w:type="dxa"/>
          </w:tcPr>
          <w:p w14:paraId="3B27BBA3" w14:textId="40C9CBD4" w:rsidR="009F2F9A" w:rsidRPr="003B13DA" w:rsidRDefault="009F2F9A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Burns from cooking</w:t>
            </w:r>
          </w:p>
        </w:tc>
        <w:tc>
          <w:tcPr>
            <w:tcW w:w="1839" w:type="dxa"/>
          </w:tcPr>
          <w:p w14:paraId="7E561E00" w14:textId="5CD2591D" w:rsidR="009F2F9A" w:rsidRPr="003B13DA" w:rsidRDefault="00B100BC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Participants</w:t>
            </w:r>
          </w:p>
        </w:tc>
        <w:tc>
          <w:tcPr>
            <w:tcW w:w="1207" w:type="dxa"/>
          </w:tcPr>
          <w:p w14:paraId="48C9D245" w14:textId="249FC1B1" w:rsidR="009F2F9A" w:rsidRPr="003B13DA" w:rsidRDefault="00F04FDE" w:rsidP="00D204A4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3</w:t>
            </w:r>
          </w:p>
        </w:tc>
        <w:tc>
          <w:tcPr>
            <w:tcW w:w="1224" w:type="dxa"/>
          </w:tcPr>
          <w:p w14:paraId="01948D0B" w14:textId="68ACF677" w:rsidR="009F2F9A" w:rsidRPr="003B13DA" w:rsidRDefault="00F04FDE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2</w:t>
            </w:r>
          </w:p>
        </w:tc>
        <w:tc>
          <w:tcPr>
            <w:tcW w:w="1740" w:type="dxa"/>
          </w:tcPr>
          <w:p w14:paraId="7EFF635C" w14:textId="77777777" w:rsidR="009F2F9A" w:rsidRPr="003B13DA" w:rsidRDefault="00F04FDE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6</w:t>
            </w:r>
          </w:p>
          <w:p w14:paraId="3AF388A8" w14:textId="21D80B80" w:rsidR="00F04FDE" w:rsidRPr="003B13DA" w:rsidRDefault="00F04FDE" w:rsidP="00D204A4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</w:t>
            </w:r>
          </w:p>
        </w:tc>
        <w:tc>
          <w:tcPr>
            <w:tcW w:w="7609" w:type="dxa"/>
          </w:tcPr>
          <w:p w14:paraId="5DEE5A2C" w14:textId="2366502A" w:rsidR="009F2F9A" w:rsidRPr="003B13DA" w:rsidRDefault="009F2F9A" w:rsidP="00276AB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Only allow participants to cook if you are sure their behaviour is safe.</w:t>
            </w:r>
          </w:p>
          <w:p w14:paraId="271E0EBC" w14:textId="2993C58D" w:rsidR="009F2F9A" w:rsidRPr="003B13DA" w:rsidRDefault="009F2F9A" w:rsidP="00276AB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Only allow cooking once the fire has died down &amp; has stabilized; cook over embers rather than flames.</w:t>
            </w:r>
          </w:p>
          <w:p w14:paraId="250E8279" w14:textId="57B05725" w:rsidR="009F2F9A" w:rsidRPr="003B13DA" w:rsidRDefault="009F2F9A" w:rsidP="00276AB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Position participants so leaders can see them all whilst they are cooking.</w:t>
            </w:r>
          </w:p>
          <w:p w14:paraId="3386E859" w14:textId="77777777" w:rsidR="009F2F9A" w:rsidRDefault="009F2F9A" w:rsidP="009F2F9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Warn participants that food will be hot (particularly marshmallows).</w:t>
            </w:r>
          </w:p>
          <w:p w14:paraId="2BCE6E93" w14:textId="176A7F63" w:rsidR="0043175E" w:rsidRPr="003B13DA" w:rsidRDefault="0043175E" w:rsidP="009F2F9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Burns kit available in the office</w:t>
            </w:r>
          </w:p>
        </w:tc>
      </w:tr>
      <w:tr w:rsidR="00FA38AC" w:rsidRPr="003B13DA" w14:paraId="6725D340" w14:textId="77777777" w:rsidTr="0043175E">
        <w:trPr>
          <w:trHeight w:val="983"/>
        </w:trPr>
        <w:tc>
          <w:tcPr>
            <w:tcW w:w="2588" w:type="dxa"/>
          </w:tcPr>
          <w:p w14:paraId="57B22BE9" w14:textId="609F8B59" w:rsidR="00B57CFD" w:rsidRPr="003B13DA" w:rsidRDefault="003661A4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Sparks – Grass fires</w:t>
            </w:r>
          </w:p>
        </w:tc>
        <w:tc>
          <w:tcPr>
            <w:tcW w:w="1839" w:type="dxa"/>
          </w:tcPr>
          <w:p w14:paraId="694B5D6A" w14:textId="7BAD9904" w:rsidR="00FA38AC" w:rsidRPr="003B13DA" w:rsidRDefault="00B100BC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Participants, Staff, Public</w:t>
            </w:r>
          </w:p>
        </w:tc>
        <w:tc>
          <w:tcPr>
            <w:tcW w:w="1207" w:type="dxa"/>
          </w:tcPr>
          <w:p w14:paraId="0B4B8833" w14:textId="67406C7C" w:rsidR="00FA38AC" w:rsidRPr="003B13DA" w:rsidRDefault="001A7CDB" w:rsidP="00D204A4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1</w:t>
            </w:r>
          </w:p>
        </w:tc>
        <w:tc>
          <w:tcPr>
            <w:tcW w:w="1224" w:type="dxa"/>
          </w:tcPr>
          <w:p w14:paraId="6BB4B416" w14:textId="30166C2B" w:rsidR="00FA38AC" w:rsidRPr="003B13DA" w:rsidRDefault="001A7CDB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4</w:t>
            </w:r>
          </w:p>
        </w:tc>
        <w:tc>
          <w:tcPr>
            <w:tcW w:w="1740" w:type="dxa"/>
          </w:tcPr>
          <w:p w14:paraId="6242AD45" w14:textId="2D8EBA19" w:rsidR="00561AB5" w:rsidRPr="003B13DA" w:rsidRDefault="001A7CDB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4</w:t>
            </w:r>
          </w:p>
          <w:p w14:paraId="0E6DAC9A" w14:textId="0AB87A90" w:rsidR="0076058D" w:rsidRPr="003B13DA" w:rsidRDefault="00F1126E" w:rsidP="00D204A4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3B13DA">
              <w:rPr>
                <w:rFonts w:ascii="Arial" w:hAnsi="Arial" w:cs="Arial"/>
                <w:b/>
                <w:bCs/>
              </w:rPr>
              <w:t>LOW</w:t>
            </w:r>
          </w:p>
        </w:tc>
        <w:tc>
          <w:tcPr>
            <w:tcW w:w="7609" w:type="dxa"/>
          </w:tcPr>
          <w:p w14:paraId="1495B142" w14:textId="77777777" w:rsidR="00276AB8" w:rsidRPr="003B13DA" w:rsidRDefault="00615FAA" w:rsidP="00276AB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Water must be taken to the campfire and be kept nearby.</w:t>
            </w:r>
          </w:p>
          <w:p w14:paraId="4D923D71" w14:textId="77777777" w:rsidR="00615FAA" w:rsidRPr="003B13DA" w:rsidRDefault="00615FAA" w:rsidP="00615FA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Fires must not be left burning or be left unsupervised at any time.</w:t>
            </w:r>
          </w:p>
          <w:p w14:paraId="237A8FB9" w14:textId="77777777" w:rsidR="00615FAA" w:rsidRPr="003B13DA" w:rsidRDefault="008F28C8" w:rsidP="00615FA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Before departure fire must be completely extinguished by the group.</w:t>
            </w:r>
          </w:p>
          <w:p w14:paraId="6D4A7643" w14:textId="77777777" w:rsidR="008F28C8" w:rsidRPr="003B13DA" w:rsidRDefault="008F28C8" w:rsidP="00615FA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Fires must not be lit under overhanging branches. Manager to monitor &amp; maintain throughout the year.</w:t>
            </w:r>
          </w:p>
          <w:p w14:paraId="20D93732" w14:textId="5EADC254" w:rsidR="00176443" w:rsidRPr="003B13DA" w:rsidRDefault="00176443" w:rsidP="00615FAA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Fires to be lit at least 10</w:t>
            </w:r>
            <w:r w:rsidR="000E50CC">
              <w:rPr>
                <w:rFonts w:ascii="Arial" w:hAnsi="Arial" w:cs="Arial"/>
              </w:rPr>
              <w:t xml:space="preserve"> </w:t>
            </w:r>
            <w:r w:rsidRPr="003B13DA">
              <w:rPr>
                <w:rFonts w:ascii="Arial" w:hAnsi="Arial" w:cs="Arial"/>
              </w:rPr>
              <w:t>m away from tents or accommodation.</w:t>
            </w:r>
          </w:p>
          <w:p w14:paraId="2083461F" w14:textId="18F145D5" w:rsidR="00364DE9" w:rsidRPr="003B13DA" w:rsidRDefault="00364DE9" w:rsidP="00364DE9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Clear unused wood &amp; fire lighting materials from around the fire pit before leaving.</w:t>
            </w:r>
          </w:p>
        </w:tc>
      </w:tr>
      <w:tr w:rsidR="00BB2901" w:rsidRPr="003B13DA" w14:paraId="386AEFEE" w14:textId="77777777" w:rsidTr="0043175E">
        <w:trPr>
          <w:trHeight w:val="983"/>
        </w:trPr>
        <w:tc>
          <w:tcPr>
            <w:tcW w:w="2588" w:type="dxa"/>
          </w:tcPr>
          <w:p w14:paraId="5250919B" w14:textId="6274BB20" w:rsidR="00BB2901" w:rsidRPr="003B13DA" w:rsidRDefault="00254002" w:rsidP="008D644C">
            <w:pPr>
              <w:spacing w:line="240" w:lineRule="auto"/>
              <w:rPr>
                <w:rFonts w:ascii="Arial" w:hAnsi="Arial" w:cs="Arial"/>
                <w:lang w:eastAsia="en-GB"/>
              </w:rPr>
            </w:pPr>
            <w:r w:rsidRPr="003B13DA">
              <w:rPr>
                <w:rFonts w:ascii="Arial" w:hAnsi="Arial" w:cs="Arial"/>
                <w:lang w:eastAsia="en-GB"/>
              </w:rPr>
              <w:lastRenderedPageBreak/>
              <w:t>Slips, trips &amp; falls</w:t>
            </w:r>
          </w:p>
        </w:tc>
        <w:tc>
          <w:tcPr>
            <w:tcW w:w="1839" w:type="dxa"/>
          </w:tcPr>
          <w:p w14:paraId="77EEC81D" w14:textId="3E498DAA" w:rsidR="00BB2901" w:rsidRPr="003B13DA" w:rsidRDefault="00B100BC" w:rsidP="008D644C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Participants</w:t>
            </w:r>
          </w:p>
        </w:tc>
        <w:tc>
          <w:tcPr>
            <w:tcW w:w="1207" w:type="dxa"/>
          </w:tcPr>
          <w:p w14:paraId="1E7FF474" w14:textId="4F3547E9" w:rsidR="00BB2901" w:rsidRPr="003B13DA" w:rsidRDefault="001A7CDB" w:rsidP="00D204A4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3</w:t>
            </w:r>
          </w:p>
        </w:tc>
        <w:tc>
          <w:tcPr>
            <w:tcW w:w="1224" w:type="dxa"/>
          </w:tcPr>
          <w:p w14:paraId="2DD1B99E" w14:textId="57861DE2" w:rsidR="00BB2901" w:rsidRPr="003B13DA" w:rsidRDefault="001A7CDB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2</w:t>
            </w:r>
          </w:p>
        </w:tc>
        <w:tc>
          <w:tcPr>
            <w:tcW w:w="1740" w:type="dxa"/>
          </w:tcPr>
          <w:p w14:paraId="7EEBA90E" w14:textId="4A148332" w:rsidR="00927CEE" w:rsidRPr="003B13DA" w:rsidRDefault="001A7CDB" w:rsidP="00D204A4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6</w:t>
            </w:r>
          </w:p>
          <w:p w14:paraId="4C643997" w14:textId="5F774DAC" w:rsidR="00DF2C5B" w:rsidRPr="003B13DA" w:rsidRDefault="00F1126E" w:rsidP="00D204A4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3B13DA">
              <w:rPr>
                <w:rFonts w:ascii="Arial" w:hAnsi="Arial" w:cs="Arial"/>
                <w:b/>
                <w:bCs/>
              </w:rPr>
              <w:t>LOW</w:t>
            </w:r>
          </w:p>
        </w:tc>
        <w:tc>
          <w:tcPr>
            <w:tcW w:w="7609" w:type="dxa"/>
          </w:tcPr>
          <w:p w14:paraId="20947024" w14:textId="77777777" w:rsidR="00246AD5" w:rsidRPr="003B13DA" w:rsidRDefault="00825BBC" w:rsidP="00246AD5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Group to be warned of safety before heading down to the campfire.</w:t>
            </w:r>
          </w:p>
          <w:p w14:paraId="27A14AF3" w14:textId="1E083816" w:rsidR="003B13DA" w:rsidRDefault="00825BBC" w:rsidP="00825BB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No running</w:t>
            </w:r>
            <w:r w:rsidR="00885F0C">
              <w:rPr>
                <w:rFonts w:ascii="Arial" w:hAnsi="Arial" w:cs="Arial"/>
              </w:rPr>
              <w:t>.</w:t>
            </w:r>
            <w:r w:rsidRPr="003B13DA">
              <w:rPr>
                <w:rFonts w:ascii="Arial" w:hAnsi="Arial" w:cs="Arial"/>
              </w:rPr>
              <w:t xml:space="preserve"> </w:t>
            </w:r>
          </w:p>
          <w:p w14:paraId="35888030" w14:textId="3C5C53F2" w:rsidR="00825BBC" w:rsidRPr="003B13DA" w:rsidRDefault="00F32802" w:rsidP="00825BB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3B13DA" w:rsidRPr="003B13DA">
              <w:rPr>
                <w:rFonts w:ascii="Arial" w:hAnsi="Arial" w:cs="Arial"/>
              </w:rPr>
              <w:t>orches to be used in the dark</w:t>
            </w:r>
            <w:r w:rsidR="00885F0C">
              <w:rPr>
                <w:rFonts w:ascii="Arial" w:hAnsi="Arial" w:cs="Arial"/>
              </w:rPr>
              <w:t>.</w:t>
            </w:r>
          </w:p>
          <w:p w14:paraId="61CAB412" w14:textId="1C55A4D0" w:rsidR="00825BBC" w:rsidRPr="003B13DA" w:rsidRDefault="007E147D" w:rsidP="00825BBC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Debris to be checked and removed by centre staff.</w:t>
            </w:r>
          </w:p>
        </w:tc>
      </w:tr>
      <w:tr w:rsidR="0043175E" w:rsidRPr="003B13DA" w14:paraId="06AA0402" w14:textId="77777777" w:rsidTr="0043175E">
        <w:trPr>
          <w:trHeight w:val="983"/>
        </w:trPr>
        <w:tc>
          <w:tcPr>
            <w:tcW w:w="2588" w:type="dxa"/>
          </w:tcPr>
          <w:p w14:paraId="2D67346E" w14:textId="2D8285B3" w:rsidR="0043175E" w:rsidRPr="003B13DA" w:rsidRDefault="0043175E" w:rsidP="0043175E">
            <w:pPr>
              <w:spacing w:line="240" w:lineRule="auto"/>
              <w:rPr>
                <w:rFonts w:ascii="Arial" w:hAnsi="Arial" w:cs="Arial"/>
                <w:lang w:eastAsia="en-GB"/>
              </w:rPr>
            </w:pPr>
            <w:r w:rsidRPr="003B13DA">
              <w:rPr>
                <w:rFonts w:ascii="Arial" w:hAnsi="Arial" w:cs="Arial"/>
                <w:lang w:eastAsia="en-GB"/>
              </w:rPr>
              <w:t>Adverse weather conditions &amp; exposure to environmental factors.</w:t>
            </w:r>
          </w:p>
        </w:tc>
        <w:tc>
          <w:tcPr>
            <w:tcW w:w="1839" w:type="dxa"/>
          </w:tcPr>
          <w:p w14:paraId="6B532D96" w14:textId="289BF6C5" w:rsidR="0043175E" w:rsidRPr="003B13DA" w:rsidRDefault="0043175E" w:rsidP="0043175E">
            <w:pPr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Participants</w:t>
            </w:r>
          </w:p>
        </w:tc>
        <w:tc>
          <w:tcPr>
            <w:tcW w:w="1207" w:type="dxa"/>
          </w:tcPr>
          <w:p w14:paraId="7108B439" w14:textId="51C81BE9" w:rsidR="0043175E" w:rsidRPr="003B13DA" w:rsidRDefault="0043175E" w:rsidP="0043175E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1</w:t>
            </w:r>
          </w:p>
        </w:tc>
        <w:tc>
          <w:tcPr>
            <w:tcW w:w="1224" w:type="dxa"/>
          </w:tcPr>
          <w:p w14:paraId="75F6DBBA" w14:textId="480B4EB4" w:rsidR="0043175E" w:rsidRPr="003B13DA" w:rsidRDefault="0043175E" w:rsidP="0043175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740" w:type="dxa"/>
          </w:tcPr>
          <w:p w14:paraId="4B43F584" w14:textId="7E0AA5F4" w:rsidR="0043175E" w:rsidRPr="003B13DA" w:rsidRDefault="0043175E" w:rsidP="0043175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  <w:p w14:paraId="1A585380" w14:textId="5C37719E" w:rsidR="0043175E" w:rsidRPr="003B13DA" w:rsidRDefault="0043175E" w:rsidP="0043175E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</w:t>
            </w:r>
          </w:p>
        </w:tc>
        <w:tc>
          <w:tcPr>
            <w:tcW w:w="7609" w:type="dxa"/>
          </w:tcPr>
          <w:p w14:paraId="37A0E239" w14:textId="77777777" w:rsidR="0043175E" w:rsidRDefault="0043175E" w:rsidP="0043175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Anyone working outside must seek shelter if weather is becoming a risk, including thunder &amp; lightning, high winds or heavy rain</w:t>
            </w:r>
          </w:p>
          <w:p w14:paraId="3213806C" w14:textId="77777777" w:rsidR="0043175E" w:rsidRDefault="0043175E" w:rsidP="0043175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Extreme caution should be taken in areas where trees increase the risk from wind due to falling debris</w:t>
            </w:r>
          </w:p>
          <w:p w14:paraId="31326F4D" w14:textId="77777777" w:rsidR="0043175E" w:rsidRDefault="0043175E" w:rsidP="0043175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Volunteers/staff to wear appropriate clothing for the weather and activity</w:t>
            </w:r>
          </w:p>
          <w:p w14:paraId="498822C0" w14:textId="1FC0A8AC" w:rsidR="0043175E" w:rsidRPr="003B13DA" w:rsidRDefault="0043175E" w:rsidP="0043175E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Group leaders should monitor the weather and adjust their activity engagement accordingly</w:t>
            </w:r>
          </w:p>
        </w:tc>
      </w:tr>
      <w:tr w:rsidR="00295122" w:rsidRPr="003B13DA" w14:paraId="32D3C824" w14:textId="77777777" w:rsidTr="0043175E">
        <w:trPr>
          <w:trHeight w:val="983"/>
        </w:trPr>
        <w:tc>
          <w:tcPr>
            <w:tcW w:w="2588" w:type="dxa"/>
          </w:tcPr>
          <w:p w14:paraId="19206A74" w14:textId="7CEF4154" w:rsidR="00295122" w:rsidRPr="003B13DA" w:rsidRDefault="00295122" w:rsidP="00295122">
            <w:pPr>
              <w:spacing w:line="240" w:lineRule="auto"/>
              <w:rPr>
                <w:rFonts w:ascii="Arial" w:hAnsi="Arial" w:cs="Arial"/>
                <w:lang w:eastAsia="en-GB"/>
              </w:rPr>
            </w:pPr>
            <w:r w:rsidRPr="00122336">
              <w:rPr>
                <w:rFonts w:ascii="Arial" w:hAnsi="Arial" w:cs="Arial"/>
                <w:lang w:eastAsia="en-GB"/>
              </w:rPr>
              <w:t>Existing medical condition</w:t>
            </w:r>
          </w:p>
        </w:tc>
        <w:tc>
          <w:tcPr>
            <w:tcW w:w="1839" w:type="dxa"/>
          </w:tcPr>
          <w:p w14:paraId="0BA0AAF4" w14:textId="01AA1C32" w:rsidR="00295122" w:rsidRPr="003B13DA" w:rsidRDefault="00295122" w:rsidP="00295122">
            <w:pPr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Participants</w:t>
            </w:r>
          </w:p>
        </w:tc>
        <w:tc>
          <w:tcPr>
            <w:tcW w:w="1207" w:type="dxa"/>
          </w:tcPr>
          <w:p w14:paraId="2DCAF8B5" w14:textId="76085432" w:rsidR="00295122" w:rsidRPr="003B13DA" w:rsidRDefault="00295122" w:rsidP="00295122">
            <w:pPr>
              <w:jc w:val="center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2</w:t>
            </w:r>
          </w:p>
        </w:tc>
        <w:tc>
          <w:tcPr>
            <w:tcW w:w="1224" w:type="dxa"/>
          </w:tcPr>
          <w:p w14:paraId="5EB3F5B8" w14:textId="3892FE8C" w:rsidR="00295122" w:rsidRDefault="00295122" w:rsidP="00295122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3</w:t>
            </w:r>
          </w:p>
        </w:tc>
        <w:tc>
          <w:tcPr>
            <w:tcW w:w="1740" w:type="dxa"/>
          </w:tcPr>
          <w:p w14:paraId="7A3C13F4" w14:textId="77777777" w:rsidR="00295122" w:rsidRPr="00122336" w:rsidRDefault="00295122" w:rsidP="00295122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6</w:t>
            </w:r>
          </w:p>
          <w:p w14:paraId="38E67600" w14:textId="6DD66256" w:rsidR="00295122" w:rsidRDefault="00295122" w:rsidP="00295122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  <w:b/>
              </w:rPr>
              <w:t>LOW</w:t>
            </w:r>
          </w:p>
        </w:tc>
        <w:tc>
          <w:tcPr>
            <w:tcW w:w="7609" w:type="dxa"/>
          </w:tcPr>
          <w:p w14:paraId="54877042" w14:textId="77777777" w:rsidR="00295122" w:rsidRPr="00122336" w:rsidRDefault="00295122" w:rsidP="0029512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Leaders to ensure the appropriate health &amp; parental consent forms are used.</w:t>
            </w:r>
          </w:p>
          <w:p w14:paraId="6AEA66EB" w14:textId="77777777" w:rsidR="00295122" w:rsidRPr="00122336" w:rsidRDefault="00295122" w:rsidP="0029512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Ensure necessary medication available if needed.</w:t>
            </w:r>
          </w:p>
          <w:p w14:paraId="3D7B487F" w14:textId="77777777" w:rsidR="00295122" w:rsidRPr="00122336" w:rsidRDefault="00295122" w:rsidP="0029512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Ensure all leaders are aware of the OAC’s accident/emergency procedures.</w:t>
            </w:r>
          </w:p>
          <w:p w14:paraId="7C49B5E3" w14:textId="3D99052E" w:rsidR="00295122" w:rsidRDefault="00295122" w:rsidP="0029512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</w:rPr>
            </w:pPr>
            <w:r w:rsidRPr="00122336">
              <w:rPr>
                <w:rFonts w:ascii="Arial" w:hAnsi="Arial" w:cs="Arial"/>
              </w:rPr>
              <w:t>Group to have access to a mobile phone.</w:t>
            </w:r>
          </w:p>
        </w:tc>
      </w:tr>
      <w:tr w:rsidR="0043175E" w:rsidRPr="003B13DA" w14:paraId="3F3D00C3" w14:textId="77777777" w:rsidTr="00C76FDD">
        <w:trPr>
          <w:trHeight w:val="983"/>
        </w:trPr>
        <w:tc>
          <w:tcPr>
            <w:tcW w:w="16207" w:type="dxa"/>
            <w:gridSpan w:val="6"/>
          </w:tcPr>
          <w:p w14:paraId="59BB820F" w14:textId="747301F6" w:rsidR="0043175E" w:rsidRPr="003B13DA" w:rsidRDefault="0043175E" w:rsidP="0043175E">
            <w:pPr>
              <w:spacing w:line="240" w:lineRule="auto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Operating Notes:</w:t>
            </w:r>
          </w:p>
          <w:p w14:paraId="36EA28A3" w14:textId="47A66EE3" w:rsidR="0043175E" w:rsidRPr="003B13DA" w:rsidRDefault="0043175E" w:rsidP="0043175E">
            <w:pPr>
              <w:pStyle w:val="ListParagraph"/>
              <w:spacing w:line="240" w:lineRule="auto"/>
              <w:ind w:left="405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 xml:space="preserve">Take note of the nearest clean running water source. Participants who suffer burns must be taken to running water as quickly as possible. Outdoor taps located outside Dale &amp; Plimsol outdoor toilets </w:t>
            </w:r>
            <w:r>
              <w:rPr>
                <w:rFonts w:ascii="Arial" w:hAnsi="Arial" w:cs="Arial"/>
              </w:rPr>
              <w:t>as well as</w:t>
            </w:r>
            <w:r w:rsidRPr="003B13DA">
              <w:rPr>
                <w:rFonts w:ascii="Arial" w:hAnsi="Arial" w:cs="Arial"/>
              </w:rPr>
              <w:t xml:space="preserve"> outside Gainsford. </w:t>
            </w:r>
            <w:r>
              <w:rPr>
                <w:rFonts w:ascii="Arial" w:hAnsi="Arial" w:cs="Arial"/>
              </w:rPr>
              <w:t xml:space="preserve">Indoor taps located in toilet blocks by Winders campsite, Swannery campsite and Coles Corner campsite. </w:t>
            </w:r>
          </w:p>
          <w:p w14:paraId="1CBDFA6E" w14:textId="26E193A7" w:rsidR="0043175E" w:rsidRPr="003B13DA" w:rsidRDefault="0043175E" w:rsidP="0043175E">
            <w:pPr>
              <w:pStyle w:val="ListParagraph"/>
              <w:spacing w:line="240" w:lineRule="auto"/>
              <w:ind w:left="405"/>
              <w:rPr>
                <w:rFonts w:ascii="Arial" w:hAnsi="Arial" w:cs="Arial"/>
              </w:rPr>
            </w:pPr>
          </w:p>
        </w:tc>
      </w:tr>
    </w:tbl>
    <w:p w14:paraId="6A871EF0" w14:textId="77777777" w:rsidR="008633DE" w:rsidRPr="003B13DA" w:rsidRDefault="008633DE">
      <w:pPr>
        <w:rPr>
          <w:rFonts w:ascii="Arial" w:hAnsi="Arial" w:cs="Arial"/>
        </w:rPr>
      </w:pPr>
    </w:p>
    <w:p w14:paraId="67A35D7A" w14:textId="185ABEB3" w:rsidR="005D706A" w:rsidRPr="003B13DA" w:rsidRDefault="00AD091A">
      <w:pPr>
        <w:rPr>
          <w:rFonts w:ascii="Arial" w:hAnsi="Arial" w:cs="Arial"/>
        </w:rPr>
      </w:pPr>
      <w:r w:rsidRPr="003B13DA">
        <w:rPr>
          <w:rFonts w:ascii="Arial" w:hAnsi="Arial" w:cs="Arial"/>
        </w:rPr>
        <w:t>Signed: ………………………</w:t>
      </w:r>
      <w:r w:rsidRPr="003B13DA">
        <w:rPr>
          <w:rFonts w:ascii="Arial" w:hAnsi="Arial" w:cs="Arial"/>
        </w:rPr>
        <w:tab/>
      </w:r>
      <w:r w:rsidRPr="003B13DA">
        <w:rPr>
          <w:rFonts w:ascii="Arial" w:hAnsi="Arial" w:cs="Arial"/>
        </w:rPr>
        <w:tab/>
        <w:t>On behalf of: …………………</w:t>
      </w:r>
      <w:r w:rsidR="00076705" w:rsidRPr="003B13DA">
        <w:rPr>
          <w:rFonts w:ascii="Arial" w:hAnsi="Arial" w:cs="Arial"/>
        </w:rPr>
        <w:t>…………………</w:t>
      </w:r>
      <w:r w:rsidRPr="003B13DA">
        <w:rPr>
          <w:rFonts w:ascii="Arial" w:hAnsi="Arial" w:cs="Arial"/>
        </w:rPr>
        <w:tab/>
      </w:r>
      <w:r w:rsidRPr="003B13DA">
        <w:rPr>
          <w:rFonts w:ascii="Arial" w:hAnsi="Arial" w:cs="Arial"/>
        </w:rPr>
        <w:tab/>
        <w:t>Date: ………………………………</w:t>
      </w:r>
      <w:r w:rsidR="00B82403" w:rsidRPr="003B13DA">
        <w:rPr>
          <w:rFonts w:ascii="Arial" w:hAnsi="Arial" w:cs="Arial"/>
        </w:rPr>
        <w:t>.</w:t>
      </w:r>
    </w:p>
    <w:p w14:paraId="479E3339" w14:textId="5E433FD9" w:rsidR="00064D83" w:rsidRPr="003B13DA" w:rsidRDefault="00064D83">
      <w:pPr>
        <w:rPr>
          <w:rFonts w:ascii="Arial" w:hAnsi="Arial" w:cs="Arial"/>
        </w:rPr>
      </w:pPr>
    </w:p>
    <w:p w14:paraId="54F556CD" w14:textId="630FD0AF" w:rsidR="00894BEF" w:rsidRPr="003B13DA" w:rsidRDefault="00894BEF">
      <w:pPr>
        <w:rPr>
          <w:rFonts w:ascii="Arial" w:hAnsi="Arial" w:cs="Arial"/>
        </w:rPr>
      </w:pPr>
    </w:p>
    <w:p w14:paraId="70C5BE16" w14:textId="6D1A3D23" w:rsidR="00894BEF" w:rsidRPr="003B13DA" w:rsidRDefault="00894BEF">
      <w:pPr>
        <w:rPr>
          <w:rFonts w:ascii="Arial" w:hAnsi="Arial" w:cs="Arial"/>
        </w:rPr>
      </w:pPr>
    </w:p>
    <w:p w14:paraId="22A85E54" w14:textId="303784AC" w:rsidR="00894BEF" w:rsidRPr="003B13DA" w:rsidRDefault="00894BEF">
      <w:pPr>
        <w:rPr>
          <w:rFonts w:ascii="Arial" w:hAnsi="Arial" w:cs="Arial"/>
        </w:rPr>
      </w:pPr>
    </w:p>
    <w:p w14:paraId="5CE99140" w14:textId="07762B21" w:rsidR="00894BEF" w:rsidRPr="003B13DA" w:rsidRDefault="00894BEF">
      <w:pPr>
        <w:rPr>
          <w:rFonts w:ascii="Arial" w:hAnsi="Arial" w:cs="Arial"/>
        </w:rPr>
      </w:pPr>
    </w:p>
    <w:p w14:paraId="5B615386" w14:textId="3FCE20E8" w:rsidR="00894BEF" w:rsidRPr="003B13DA" w:rsidRDefault="00894BEF">
      <w:pPr>
        <w:rPr>
          <w:rFonts w:ascii="Arial" w:hAnsi="Arial" w:cs="Arial"/>
        </w:rPr>
      </w:pPr>
    </w:p>
    <w:p w14:paraId="61D14D54" w14:textId="359082AE" w:rsidR="00894BEF" w:rsidRPr="003B13DA" w:rsidRDefault="00894BEF">
      <w:pPr>
        <w:rPr>
          <w:rFonts w:ascii="Arial" w:hAnsi="Arial" w:cs="Arial"/>
        </w:rPr>
      </w:pPr>
    </w:p>
    <w:p w14:paraId="03F22E06" w14:textId="7CDC435D" w:rsidR="00894BEF" w:rsidRPr="003B13DA" w:rsidRDefault="00894BEF">
      <w:pPr>
        <w:rPr>
          <w:rFonts w:ascii="Arial" w:hAnsi="Arial" w:cs="Arial"/>
        </w:rPr>
      </w:pPr>
    </w:p>
    <w:p w14:paraId="291146EA" w14:textId="16DA49DD" w:rsidR="00894BEF" w:rsidRPr="003B13DA" w:rsidRDefault="00894BEF">
      <w:pPr>
        <w:rPr>
          <w:rFonts w:ascii="Arial" w:hAnsi="Arial" w:cs="Arial"/>
        </w:rPr>
      </w:pPr>
    </w:p>
    <w:p w14:paraId="4F50685E" w14:textId="5AC0CA1E" w:rsidR="00894BEF" w:rsidRPr="003B13DA" w:rsidRDefault="00894BEF">
      <w:pPr>
        <w:rPr>
          <w:rFonts w:ascii="Arial" w:hAnsi="Arial" w:cs="Arial"/>
        </w:rPr>
      </w:pPr>
    </w:p>
    <w:p w14:paraId="3116D749" w14:textId="77777777" w:rsidR="00894BEF" w:rsidRPr="003B13DA" w:rsidRDefault="00894BEF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-70"/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4"/>
        <w:gridCol w:w="1703"/>
        <w:gridCol w:w="1658"/>
        <w:gridCol w:w="1701"/>
        <w:gridCol w:w="1675"/>
        <w:gridCol w:w="1702"/>
      </w:tblGrid>
      <w:tr w:rsidR="00E16AD9" w:rsidRPr="003B13DA" w14:paraId="25AE129D" w14:textId="77777777" w:rsidTr="00E16AD9">
        <w:trPr>
          <w:cantSplit/>
          <w:trHeight w:val="330"/>
        </w:trPr>
        <w:tc>
          <w:tcPr>
            <w:tcW w:w="1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1B136433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Likelihood of Occurrence</w:t>
            </w:r>
          </w:p>
        </w:tc>
        <w:tc>
          <w:tcPr>
            <w:tcW w:w="8439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7ACD4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</w:rPr>
            </w:pPr>
            <w:r w:rsidRPr="003B13DA">
              <w:rPr>
                <w:rFonts w:ascii="Arial" w:hAnsi="Arial" w:cs="Arial"/>
                <w:b/>
              </w:rPr>
              <w:t>Severity of Outcome</w:t>
            </w:r>
          </w:p>
        </w:tc>
      </w:tr>
      <w:tr w:rsidR="00E16AD9" w:rsidRPr="003B13DA" w14:paraId="3B768385" w14:textId="77777777" w:rsidTr="00E16AD9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14:paraId="220CE375" w14:textId="77777777" w:rsidR="00E16AD9" w:rsidRPr="003B13DA" w:rsidRDefault="00E16AD9" w:rsidP="00E16AD9">
            <w:pPr>
              <w:rPr>
                <w:rFonts w:ascii="Arial" w:eastAsia="ヒラギノ角ゴ Pro W3" w:hAnsi="Arial" w:cs="Arial"/>
                <w:b/>
                <w:bCs/>
                <w:color w:val="000000"/>
                <w:kern w:val="2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637ED1D9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1</w:t>
            </w:r>
          </w:p>
          <w:p w14:paraId="13456394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Negligible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6809CDE6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2</w:t>
            </w:r>
          </w:p>
          <w:p w14:paraId="5B2CE60A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Slight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648206A4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3</w:t>
            </w:r>
          </w:p>
          <w:p w14:paraId="6B45A8D4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Moderate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6A6AB264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4</w:t>
            </w:r>
          </w:p>
          <w:p w14:paraId="1A4A9D64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Severe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B84D0DB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5</w:t>
            </w:r>
          </w:p>
          <w:p w14:paraId="714D3EFE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Very Severe</w:t>
            </w:r>
          </w:p>
        </w:tc>
      </w:tr>
      <w:tr w:rsidR="00E16AD9" w:rsidRPr="003B13DA" w14:paraId="7B509625" w14:textId="77777777" w:rsidTr="00E16AD9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4CA058DC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1</w:t>
            </w:r>
          </w:p>
          <w:p w14:paraId="3E7DDE11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Very Unlikely</w:t>
            </w:r>
          </w:p>
        </w:tc>
        <w:tc>
          <w:tcPr>
            <w:tcW w:w="17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7DBD0C76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(1)</w:t>
            </w:r>
          </w:p>
        </w:tc>
        <w:tc>
          <w:tcPr>
            <w:tcW w:w="165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58940659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(2)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41C46B5C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(3)</w:t>
            </w:r>
          </w:p>
        </w:tc>
        <w:tc>
          <w:tcPr>
            <w:tcW w:w="16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275778E6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(4)</w:t>
            </w:r>
          </w:p>
        </w:tc>
        <w:tc>
          <w:tcPr>
            <w:tcW w:w="17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61C5C62D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(5)</w:t>
            </w:r>
          </w:p>
        </w:tc>
      </w:tr>
      <w:tr w:rsidR="00E16AD9" w:rsidRPr="003B13DA" w14:paraId="276A1401" w14:textId="77777777" w:rsidTr="00E16AD9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5D9CF590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2</w:t>
            </w:r>
          </w:p>
          <w:p w14:paraId="69857358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Unlikely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3FA6F599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(2)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0328C760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4E756AB7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(6)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098BDB35" w14:textId="77777777" w:rsidR="00E16AD9" w:rsidRPr="003B13DA" w:rsidRDefault="00E16AD9" w:rsidP="00E16AD9">
            <w:pPr>
              <w:pStyle w:val="Heading6"/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</w:rPr>
              <w:t>MEDIUM (8)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556539DF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MEDIUM (10)</w:t>
            </w:r>
          </w:p>
        </w:tc>
      </w:tr>
      <w:tr w:rsidR="00E16AD9" w:rsidRPr="003B13DA" w14:paraId="1BF01E0C" w14:textId="77777777" w:rsidTr="00E16AD9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2B8E24BC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3</w:t>
            </w:r>
          </w:p>
          <w:p w14:paraId="072406E2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Possible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0C28C3A0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(3)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2E59B75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0D89922D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MEDIUM (9)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1B98470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(12)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751AB073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(15)</w:t>
            </w:r>
          </w:p>
        </w:tc>
      </w:tr>
      <w:tr w:rsidR="00E16AD9" w:rsidRPr="003B13DA" w14:paraId="6C05EBCE" w14:textId="77777777" w:rsidTr="00E16AD9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65BD65FC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color w:val="000000"/>
              </w:rPr>
            </w:pPr>
            <w:r w:rsidRPr="003B13DA">
              <w:rPr>
                <w:rFonts w:ascii="Arial" w:hAnsi="Arial" w:cs="Arial"/>
              </w:rPr>
              <w:t>4</w:t>
            </w:r>
          </w:p>
          <w:p w14:paraId="2DFE5428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Probable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0EF53AF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(4)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486A092F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MEDIUM (8)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26EF3B26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(12)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2BCE9EF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(16)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64675A73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(20)</w:t>
            </w:r>
          </w:p>
        </w:tc>
      </w:tr>
      <w:tr w:rsidR="00E16AD9" w:rsidRPr="003B13DA" w14:paraId="3862EF4C" w14:textId="77777777" w:rsidTr="00E16AD9">
        <w:trPr>
          <w:trHeight w:val="330"/>
        </w:trPr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6E6E6"/>
            <w:vAlign w:val="center"/>
            <w:hideMark/>
          </w:tcPr>
          <w:p w14:paraId="3A342B9B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color w:val="000000"/>
              </w:rPr>
            </w:pPr>
            <w:r w:rsidRPr="003B13DA">
              <w:rPr>
                <w:rFonts w:ascii="Arial" w:hAnsi="Arial" w:cs="Arial"/>
              </w:rPr>
              <w:t>5</w:t>
            </w:r>
          </w:p>
          <w:p w14:paraId="7E79B731" w14:textId="77777777" w:rsidR="00E16AD9" w:rsidRPr="003B13DA" w:rsidRDefault="00E16AD9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Very Likely</w:t>
            </w:r>
          </w:p>
        </w:tc>
        <w:tc>
          <w:tcPr>
            <w:tcW w:w="17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E75C37F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LOW (5)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00"/>
            <w:vAlign w:val="center"/>
            <w:hideMark/>
          </w:tcPr>
          <w:p w14:paraId="26D999CF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</w:rPr>
            </w:pPr>
            <w:r w:rsidRPr="003B13DA">
              <w:rPr>
                <w:rFonts w:ascii="Arial" w:hAnsi="Arial" w:cs="Arial"/>
                <w:b/>
                <w:bCs/>
              </w:rPr>
              <w:t>MEDIUM (10)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4EE564C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(15)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67148A6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(20)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2FCD423" w14:textId="77777777" w:rsidR="00E16AD9" w:rsidRPr="003B13DA" w:rsidRDefault="00E16AD9" w:rsidP="00E16AD9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3B13DA">
              <w:rPr>
                <w:rFonts w:ascii="Arial" w:hAnsi="Arial" w:cs="Arial"/>
                <w:b/>
                <w:bCs/>
                <w:color w:val="FFFFFF"/>
              </w:rPr>
              <w:t>HIGH (25)</w:t>
            </w:r>
          </w:p>
        </w:tc>
      </w:tr>
    </w:tbl>
    <w:p w14:paraId="5F05C12B" w14:textId="77777777" w:rsidR="00546D16" w:rsidRPr="003B13DA" w:rsidRDefault="00546D16">
      <w:pPr>
        <w:rPr>
          <w:rFonts w:ascii="Arial" w:hAnsi="Arial" w:cs="Arial"/>
        </w:rPr>
      </w:pPr>
    </w:p>
    <w:p w14:paraId="6D68B31D" w14:textId="77777777" w:rsidR="0023105D" w:rsidRPr="003B13DA" w:rsidRDefault="0023105D">
      <w:pPr>
        <w:rPr>
          <w:rFonts w:ascii="Arial" w:hAnsi="Arial" w:cs="Arial"/>
        </w:rPr>
      </w:pPr>
    </w:p>
    <w:p w14:paraId="5A7811BA" w14:textId="4B4D025B" w:rsidR="00BB2901" w:rsidRPr="003B13DA" w:rsidRDefault="00BB2901">
      <w:pPr>
        <w:rPr>
          <w:rFonts w:ascii="Arial" w:hAnsi="Arial" w:cs="Arial"/>
        </w:rPr>
      </w:pPr>
    </w:p>
    <w:p w14:paraId="64604B93" w14:textId="5D404388" w:rsidR="00BB2901" w:rsidRPr="003B13DA" w:rsidRDefault="00BB2901">
      <w:pPr>
        <w:rPr>
          <w:rFonts w:ascii="Arial" w:hAnsi="Arial" w:cs="Arial"/>
        </w:rPr>
      </w:pPr>
    </w:p>
    <w:p w14:paraId="056B9F49" w14:textId="0CCA760F" w:rsidR="00BB2901" w:rsidRPr="003B13DA" w:rsidRDefault="00BB2901">
      <w:pPr>
        <w:rPr>
          <w:rFonts w:ascii="Arial" w:hAnsi="Arial" w:cs="Arial"/>
        </w:rPr>
      </w:pPr>
    </w:p>
    <w:p w14:paraId="4E1FDC50" w14:textId="77777777" w:rsidR="00BB2901" w:rsidRPr="003B13DA" w:rsidRDefault="00BB2901">
      <w:pPr>
        <w:rPr>
          <w:rFonts w:ascii="Arial" w:hAnsi="Arial" w:cs="Arial"/>
        </w:rPr>
      </w:pPr>
    </w:p>
    <w:p w14:paraId="31F6B1F5" w14:textId="172BD8A8" w:rsidR="00BB2901" w:rsidRPr="003B13DA" w:rsidRDefault="00BB2901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3186"/>
        <w:tblW w:w="0" w:type="auto"/>
        <w:tblLook w:val="04A0" w:firstRow="1" w:lastRow="0" w:firstColumn="1" w:lastColumn="0" w:noHBand="0" w:noVBand="1"/>
      </w:tblPr>
      <w:tblGrid>
        <w:gridCol w:w="8551"/>
      </w:tblGrid>
      <w:tr w:rsidR="00546D16" w:rsidRPr="003B13DA" w14:paraId="1223F7E4" w14:textId="77777777" w:rsidTr="000E50CC">
        <w:trPr>
          <w:trHeight w:val="2400"/>
        </w:trPr>
        <w:tc>
          <w:tcPr>
            <w:tcW w:w="8551" w:type="dxa"/>
          </w:tcPr>
          <w:p w14:paraId="67268F8F" w14:textId="77777777" w:rsidR="00546D16" w:rsidRPr="003B13DA" w:rsidRDefault="00546D16" w:rsidP="00E16AD9">
            <w:pPr>
              <w:rPr>
                <w:rFonts w:ascii="Arial" w:hAnsi="Arial" w:cs="Arial"/>
                <w:b/>
              </w:rPr>
            </w:pPr>
          </w:p>
          <w:p w14:paraId="4D5E437B" w14:textId="77777777" w:rsidR="00546D16" w:rsidRPr="003B13DA" w:rsidRDefault="00546D16" w:rsidP="00E16AD9">
            <w:pPr>
              <w:jc w:val="center"/>
              <w:rPr>
                <w:rFonts w:ascii="Arial" w:hAnsi="Arial" w:cs="Arial"/>
                <w:b/>
              </w:rPr>
            </w:pPr>
          </w:p>
          <w:p w14:paraId="344F9A0E" w14:textId="77777777" w:rsidR="00546D16" w:rsidRPr="003B13DA" w:rsidRDefault="00546D16" w:rsidP="00E16AD9">
            <w:pPr>
              <w:jc w:val="center"/>
              <w:rPr>
                <w:rFonts w:ascii="Arial" w:hAnsi="Arial" w:cs="Arial"/>
                <w:b/>
              </w:rPr>
            </w:pPr>
            <w:r w:rsidRPr="003B13DA">
              <w:rPr>
                <w:rFonts w:ascii="Arial" w:hAnsi="Arial" w:cs="Arial"/>
                <w:b/>
              </w:rPr>
              <w:t>Likelihood of occurrence X Severity of outcome = Risk Rating</w:t>
            </w:r>
          </w:p>
          <w:p w14:paraId="6CD5D2CA" w14:textId="77777777" w:rsidR="00546D16" w:rsidRPr="003B13DA" w:rsidRDefault="00546D16" w:rsidP="00E16AD9">
            <w:pPr>
              <w:rPr>
                <w:rFonts w:ascii="Arial" w:hAnsi="Arial" w:cs="Arial"/>
              </w:rPr>
            </w:pPr>
          </w:p>
          <w:p w14:paraId="62048911" w14:textId="77777777" w:rsidR="00546D16" w:rsidRPr="003B13DA" w:rsidRDefault="00546D16" w:rsidP="00E16AD9">
            <w:pPr>
              <w:rPr>
                <w:rFonts w:ascii="Arial" w:hAnsi="Arial" w:cs="Arial"/>
                <w:b/>
              </w:rPr>
            </w:pPr>
            <w:r w:rsidRPr="003B13DA">
              <w:rPr>
                <w:rFonts w:ascii="Arial" w:hAnsi="Arial" w:cs="Arial"/>
              </w:rPr>
              <w:t>Example</w:t>
            </w:r>
            <w:r w:rsidRPr="003B13DA">
              <w:rPr>
                <w:rFonts w:ascii="Arial" w:hAnsi="Arial" w:cs="Arial"/>
                <w:b/>
              </w:rPr>
              <w:t xml:space="preserve">:   </w:t>
            </w:r>
          </w:p>
          <w:p w14:paraId="630B2A6A" w14:textId="77777777" w:rsidR="00546D16" w:rsidRPr="003B13DA" w:rsidRDefault="00546D16" w:rsidP="00E16AD9">
            <w:pPr>
              <w:rPr>
                <w:rFonts w:ascii="Arial" w:hAnsi="Arial" w:cs="Arial"/>
                <w:b/>
              </w:rPr>
            </w:pPr>
          </w:p>
          <w:p w14:paraId="3E670B29" w14:textId="77777777" w:rsidR="00546D16" w:rsidRPr="003B13DA" w:rsidRDefault="00546D16" w:rsidP="00E16AD9">
            <w:pPr>
              <w:jc w:val="center"/>
              <w:rPr>
                <w:rFonts w:ascii="Arial" w:hAnsi="Arial" w:cs="Arial"/>
              </w:rPr>
            </w:pPr>
            <w:r w:rsidRPr="003B13DA">
              <w:rPr>
                <w:rFonts w:ascii="Arial" w:hAnsi="Arial" w:cs="Arial"/>
              </w:rPr>
              <w:t>Likelihood (possible 3) X Severity (Moderate 3) = Risk Rating (Medium 9)</w:t>
            </w:r>
          </w:p>
        </w:tc>
      </w:tr>
    </w:tbl>
    <w:p w14:paraId="435EBCCA" w14:textId="77777777" w:rsidR="00BB2901" w:rsidRPr="003B13DA" w:rsidRDefault="00BB2901" w:rsidP="00BB2901">
      <w:pPr>
        <w:rPr>
          <w:rFonts w:ascii="Arial" w:hAnsi="Arial" w:cs="Arial"/>
        </w:rPr>
      </w:pPr>
    </w:p>
    <w:p w14:paraId="16924761" w14:textId="34CE65C5" w:rsidR="0023105D" w:rsidRPr="003B13DA" w:rsidRDefault="0023105D" w:rsidP="0023105D">
      <w:pPr>
        <w:rPr>
          <w:rFonts w:ascii="Arial" w:hAnsi="Arial" w:cs="Arial"/>
        </w:rPr>
      </w:pPr>
    </w:p>
    <w:p w14:paraId="6D22F49B" w14:textId="77777777" w:rsidR="00546D16" w:rsidRPr="003B13DA" w:rsidRDefault="00546D16" w:rsidP="0023105D">
      <w:pPr>
        <w:rPr>
          <w:rFonts w:ascii="Arial" w:hAnsi="Arial" w:cs="Arial"/>
        </w:rPr>
      </w:pPr>
    </w:p>
    <w:sectPr w:rsidR="00546D16" w:rsidRPr="003B13DA" w:rsidSect="000426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1440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CCE1F" w14:textId="77777777" w:rsidR="007E4CC1" w:rsidRDefault="007E4CC1" w:rsidP="005A6B41">
      <w:pPr>
        <w:spacing w:after="0" w:line="240" w:lineRule="auto"/>
      </w:pPr>
      <w:r>
        <w:separator/>
      </w:r>
    </w:p>
  </w:endnote>
  <w:endnote w:type="continuationSeparator" w:id="0">
    <w:p w14:paraId="673656D2" w14:textId="77777777" w:rsidR="007E4CC1" w:rsidRDefault="007E4CC1" w:rsidP="005A6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42299" w14:textId="77777777" w:rsidR="00C5505E" w:rsidRDefault="00C550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4829204"/>
      <w:docPartObj>
        <w:docPartGallery w:val="Page Numbers (Bottom of Page)"/>
        <w:docPartUnique/>
      </w:docPartObj>
    </w:sdtPr>
    <w:sdtContent>
      <w:sdt>
        <w:sdtPr>
          <w:id w:val="-338924540"/>
          <w:docPartObj>
            <w:docPartGallery w:val="Page Numbers (Top of Page)"/>
            <w:docPartUnique/>
          </w:docPartObj>
        </w:sdtPr>
        <w:sdtContent>
          <w:p w14:paraId="62266FFB" w14:textId="3AF39C70" w:rsidR="00AD091A" w:rsidRDefault="00AD091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63DF66" w14:textId="02DF95D3" w:rsidR="00AD091A" w:rsidRDefault="00AD091A" w:rsidP="00AD091A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D3DE2" w14:textId="77777777" w:rsidR="00C5505E" w:rsidRDefault="00C550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85318" w14:textId="77777777" w:rsidR="007E4CC1" w:rsidRDefault="007E4CC1" w:rsidP="005A6B41">
      <w:pPr>
        <w:spacing w:after="0" w:line="240" w:lineRule="auto"/>
      </w:pPr>
      <w:r>
        <w:separator/>
      </w:r>
    </w:p>
  </w:footnote>
  <w:footnote w:type="continuationSeparator" w:id="0">
    <w:p w14:paraId="10FD17FD" w14:textId="77777777" w:rsidR="007E4CC1" w:rsidRDefault="007E4CC1" w:rsidP="005A6B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E64F8" w14:textId="77777777" w:rsidR="00C5505E" w:rsidRDefault="00C5505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17BC4" w14:textId="1BDF1E58" w:rsidR="005A6B41" w:rsidRDefault="004231E3" w:rsidP="00AD091A">
    <w:pPr>
      <w:pStyle w:val="Header"/>
      <w:jc w:val="center"/>
      <w:rPr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99BCCD1" wp14:editId="2FB4BC52">
          <wp:simplePos x="0" y="0"/>
          <wp:positionH relativeFrom="margin">
            <wp:align>right</wp:align>
          </wp:positionH>
          <wp:positionV relativeFrom="paragraph">
            <wp:posOffset>-87630</wp:posOffset>
          </wp:positionV>
          <wp:extent cx="1100455" cy="739775"/>
          <wp:effectExtent l="0" t="0" r="4445" b="3175"/>
          <wp:wrapThrough wrapText="bothSides">
            <wp:wrapPolygon edited="0">
              <wp:start x="0" y="0"/>
              <wp:lineTo x="0" y="21136"/>
              <wp:lineTo x="21313" y="21136"/>
              <wp:lineTo x="21313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0455" cy="73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5505E">
      <w:rPr>
        <w:sz w:val="28"/>
        <w:szCs w:val="28"/>
      </w:rPr>
      <w:t>Whiteley Woods OAC</w:t>
    </w:r>
  </w:p>
  <w:p w14:paraId="6D402C58" w14:textId="77777777" w:rsidR="00CD033B" w:rsidRPr="005A6B41" w:rsidRDefault="00CD033B" w:rsidP="005A6B41">
    <w:pPr>
      <w:pStyle w:val="Header"/>
      <w:jc w:val="center"/>
      <w:rPr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3D571" w14:textId="77777777" w:rsidR="00C5505E" w:rsidRDefault="00C550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D4845"/>
    <w:multiLevelType w:val="hybridMultilevel"/>
    <w:tmpl w:val="BEFC4F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690C73"/>
    <w:multiLevelType w:val="hybridMultilevel"/>
    <w:tmpl w:val="04A8E4E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2D7066"/>
    <w:multiLevelType w:val="hybridMultilevel"/>
    <w:tmpl w:val="C33EB32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F13F42"/>
    <w:multiLevelType w:val="hybridMultilevel"/>
    <w:tmpl w:val="BC106068"/>
    <w:lvl w:ilvl="0" w:tplc="795A09BC">
      <w:numFmt w:val="bullet"/>
      <w:lvlText w:val="-"/>
      <w:lvlJc w:val="left"/>
      <w:pPr>
        <w:ind w:left="405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429C2883"/>
    <w:multiLevelType w:val="hybridMultilevel"/>
    <w:tmpl w:val="E364051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6DE57DC"/>
    <w:multiLevelType w:val="multilevel"/>
    <w:tmpl w:val="9C142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5DDA3131"/>
    <w:multiLevelType w:val="hybridMultilevel"/>
    <w:tmpl w:val="16482B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F005E93"/>
    <w:multiLevelType w:val="hybridMultilevel"/>
    <w:tmpl w:val="A31876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7685769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5067650">
    <w:abstractNumId w:val="3"/>
  </w:num>
  <w:num w:numId="3" w16cid:durableId="1117915465">
    <w:abstractNumId w:val="7"/>
  </w:num>
  <w:num w:numId="4" w16cid:durableId="1402480961">
    <w:abstractNumId w:val="4"/>
  </w:num>
  <w:num w:numId="5" w16cid:durableId="1351639295">
    <w:abstractNumId w:val="2"/>
  </w:num>
  <w:num w:numId="6" w16cid:durableId="2027901549">
    <w:abstractNumId w:val="0"/>
  </w:num>
  <w:num w:numId="7" w16cid:durableId="1005977922">
    <w:abstractNumId w:val="6"/>
  </w:num>
  <w:num w:numId="8" w16cid:durableId="8957754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B41"/>
    <w:rsid w:val="000007C6"/>
    <w:rsid w:val="00001252"/>
    <w:rsid w:val="00003F6B"/>
    <w:rsid w:val="00006417"/>
    <w:rsid w:val="00006ACE"/>
    <w:rsid w:val="00023FE2"/>
    <w:rsid w:val="000402E9"/>
    <w:rsid w:val="00042678"/>
    <w:rsid w:val="00045350"/>
    <w:rsid w:val="00057E75"/>
    <w:rsid w:val="00064D83"/>
    <w:rsid w:val="00076705"/>
    <w:rsid w:val="00091711"/>
    <w:rsid w:val="00094824"/>
    <w:rsid w:val="000B6718"/>
    <w:rsid w:val="000D6719"/>
    <w:rsid w:val="000E0D8B"/>
    <w:rsid w:val="000E50CC"/>
    <w:rsid w:val="000F35BE"/>
    <w:rsid w:val="00106E74"/>
    <w:rsid w:val="00113FA1"/>
    <w:rsid w:val="00126D25"/>
    <w:rsid w:val="001579ED"/>
    <w:rsid w:val="00167A3D"/>
    <w:rsid w:val="00176443"/>
    <w:rsid w:val="00187B16"/>
    <w:rsid w:val="00190266"/>
    <w:rsid w:val="001A7CDB"/>
    <w:rsid w:val="001B13C0"/>
    <w:rsid w:val="001B2E72"/>
    <w:rsid w:val="001B376E"/>
    <w:rsid w:val="001D58D4"/>
    <w:rsid w:val="001F6F23"/>
    <w:rsid w:val="00200F7E"/>
    <w:rsid w:val="002013F7"/>
    <w:rsid w:val="00216513"/>
    <w:rsid w:val="0023105D"/>
    <w:rsid w:val="00232538"/>
    <w:rsid w:val="002424F8"/>
    <w:rsid w:val="00243723"/>
    <w:rsid w:val="00246AD5"/>
    <w:rsid w:val="00254002"/>
    <w:rsid w:val="0025585B"/>
    <w:rsid w:val="0027050E"/>
    <w:rsid w:val="00276AB8"/>
    <w:rsid w:val="00285DC5"/>
    <w:rsid w:val="00295122"/>
    <w:rsid w:val="002A69DA"/>
    <w:rsid w:val="002A76EA"/>
    <w:rsid w:val="002B0D96"/>
    <w:rsid w:val="002C0ABE"/>
    <w:rsid w:val="002C6A51"/>
    <w:rsid w:val="002F0686"/>
    <w:rsid w:val="00325250"/>
    <w:rsid w:val="00334CBB"/>
    <w:rsid w:val="00342634"/>
    <w:rsid w:val="00342C5A"/>
    <w:rsid w:val="00345EB8"/>
    <w:rsid w:val="00350EA8"/>
    <w:rsid w:val="00364DE9"/>
    <w:rsid w:val="003661A4"/>
    <w:rsid w:val="00381FC1"/>
    <w:rsid w:val="003A3D7C"/>
    <w:rsid w:val="003B13DA"/>
    <w:rsid w:val="003D2E01"/>
    <w:rsid w:val="003D7A42"/>
    <w:rsid w:val="003E06AF"/>
    <w:rsid w:val="003E180E"/>
    <w:rsid w:val="003E72A0"/>
    <w:rsid w:val="004113F6"/>
    <w:rsid w:val="00413036"/>
    <w:rsid w:val="004231E3"/>
    <w:rsid w:val="00425393"/>
    <w:rsid w:val="00425D7C"/>
    <w:rsid w:val="0043175E"/>
    <w:rsid w:val="0043192A"/>
    <w:rsid w:val="004347F6"/>
    <w:rsid w:val="00436F98"/>
    <w:rsid w:val="00465B61"/>
    <w:rsid w:val="0046647A"/>
    <w:rsid w:val="00494E09"/>
    <w:rsid w:val="004A2B0C"/>
    <w:rsid w:val="004B4E7C"/>
    <w:rsid w:val="004C29B0"/>
    <w:rsid w:val="004D12D7"/>
    <w:rsid w:val="004E05D4"/>
    <w:rsid w:val="004E5A82"/>
    <w:rsid w:val="004F2DFD"/>
    <w:rsid w:val="004F3C87"/>
    <w:rsid w:val="0052145F"/>
    <w:rsid w:val="00523F75"/>
    <w:rsid w:val="00525904"/>
    <w:rsid w:val="00531A31"/>
    <w:rsid w:val="00545E2F"/>
    <w:rsid w:val="00546D16"/>
    <w:rsid w:val="00561AB5"/>
    <w:rsid w:val="00563302"/>
    <w:rsid w:val="00573250"/>
    <w:rsid w:val="0059394D"/>
    <w:rsid w:val="00594315"/>
    <w:rsid w:val="005A6B41"/>
    <w:rsid w:val="005D2A94"/>
    <w:rsid w:val="005D706A"/>
    <w:rsid w:val="005F6458"/>
    <w:rsid w:val="005F778C"/>
    <w:rsid w:val="00604AEC"/>
    <w:rsid w:val="006113E5"/>
    <w:rsid w:val="00615FAA"/>
    <w:rsid w:val="00621626"/>
    <w:rsid w:val="006432BC"/>
    <w:rsid w:val="0068375A"/>
    <w:rsid w:val="006870AB"/>
    <w:rsid w:val="006964EC"/>
    <w:rsid w:val="006A14A9"/>
    <w:rsid w:val="006A28BE"/>
    <w:rsid w:val="006C3A08"/>
    <w:rsid w:val="006C4496"/>
    <w:rsid w:val="006E3877"/>
    <w:rsid w:val="007053E4"/>
    <w:rsid w:val="00717401"/>
    <w:rsid w:val="00734DD1"/>
    <w:rsid w:val="007361C7"/>
    <w:rsid w:val="0073637F"/>
    <w:rsid w:val="007475FE"/>
    <w:rsid w:val="007558C3"/>
    <w:rsid w:val="0076058D"/>
    <w:rsid w:val="00777D75"/>
    <w:rsid w:val="00781801"/>
    <w:rsid w:val="007856C6"/>
    <w:rsid w:val="007A5468"/>
    <w:rsid w:val="007B1625"/>
    <w:rsid w:val="007B435A"/>
    <w:rsid w:val="007C1A5F"/>
    <w:rsid w:val="007C24B9"/>
    <w:rsid w:val="007C5F61"/>
    <w:rsid w:val="007C77F5"/>
    <w:rsid w:val="007E147D"/>
    <w:rsid w:val="007E4CC1"/>
    <w:rsid w:val="007F1CB4"/>
    <w:rsid w:val="0080097D"/>
    <w:rsid w:val="00825BBC"/>
    <w:rsid w:val="008633DE"/>
    <w:rsid w:val="008821FC"/>
    <w:rsid w:val="00884DFA"/>
    <w:rsid w:val="00885F0C"/>
    <w:rsid w:val="00886034"/>
    <w:rsid w:val="00894BEF"/>
    <w:rsid w:val="008A7DA2"/>
    <w:rsid w:val="008B4EE9"/>
    <w:rsid w:val="008D21A6"/>
    <w:rsid w:val="008D3944"/>
    <w:rsid w:val="008D4B0E"/>
    <w:rsid w:val="008E7E5A"/>
    <w:rsid w:val="008F109B"/>
    <w:rsid w:val="008F28C8"/>
    <w:rsid w:val="0091713D"/>
    <w:rsid w:val="00927CEE"/>
    <w:rsid w:val="00935B7C"/>
    <w:rsid w:val="00946806"/>
    <w:rsid w:val="00955569"/>
    <w:rsid w:val="00956235"/>
    <w:rsid w:val="00962B03"/>
    <w:rsid w:val="00963EA0"/>
    <w:rsid w:val="00977A26"/>
    <w:rsid w:val="0098434D"/>
    <w:rsid w:val="009937A2"/>
    <w:rsid w:val="009C6FA4"/>
    <w:rsid w:val="009F2F9A"/>
    <w:rsid w:val="00A22565"/>
    <w:rsid w:val="00A41B00"/>
    <w:rsid w:val="00A51C32"/>
    <w:rsid w:val="00A51DA1"/>
    <w:rsid w:val="00A6292D"/>
    <w:rsid w:val="00A83EB0"/>
    <w:rsid w:val="00A922E1"/>
    <w:rsid w:val="00AA40D6"/>
    <w:rsid w:val="00AB29B6"/>
    <w:rsid w:val="00AC113F"/>
    <w:rsid w:val="00AD091A"/>
    <w:rsid w:val="00AD4E7A"/>
    <w:rsid w:val="00AE7191"/>
    <w:rsid w:val="00B100BC"/>
    <w:rsid w:val="00B20396"/>
    <w:rsid w:val="00B4476A"/>
    <w:rsid w:val="00B44F3B"/>
    <w:rsid w:val="00B5310B"/>
    <w:rsid w:val="00B56797"/>
    <w:rsid w:val="00B57B48"/>
    <w:rsid w:val="00B57CFD"/>
    <w:rsid w:val="00B671D3"/>
    <w:rsid w:val="00B755F0"/>
    <w:rsid w:val="00B8220A"/>
    <w:rsid w:val="00B82403"/>
    <w:rsid w:val="00B83767"/>
    <w:rsid w:val="00B97255"/>
    <w:rsid w:val="00BB2901"/>
    <w:rsid w:val="00BC6BCB"/>
    <w:rsid w:val="00BF64F8"/>
    <w:rsid w:val="00BF7175"/>
    <w:rsid w:val="00C21602"/>
    <w:rsid w:val="00C32C7E"/>
    <w:rsid w:val="00C3562E"/>
    <w:rsid w:val="00C44BC3"/>
    <w:rsid w:val="00C5505E"/>
    <w:rsid w:val="00C61FF2"/>
    <w:rsid w:val="00C74026"/>
    <w:rsid w:val="00C92790"/>
    <w:rsid w:val="00CD033B"/>
    <w:rsid w:val="00CD7C0D"/>
    <w:rsid w:val="00D010B2"/>
    <w:rsid w:val="00D204A4"/>
    <w:rsid w:val="00D33D34"/>
    <w:rsid w:val="00D42F24"/>
    <w:rsid w:val="00D46388"/>
    <w:rsid w:val="00D5031A"/>
    <w:rsid w:val="00D608AA"/>
    <w:rsid w:val="00D66BF1"/>
    <w:rsid w:val="00D73B7D"/>
    <w:rsid w:val="00D862F1"/>
    <w:rsid w:val="00D93D5C"/>
    <w:rsid w:val="00DB264D"/>
    <w:rsid w:val="00DB636F"/>
    <w:rsid w:val="00DC1C60"/>
    <w:rsid w:val="00DE1CA8"/>
    <w:rsid w:val="00DF2C5B"/>
    <w:rsid w:val="00E1533B"/>
    <w:rsid w:val="00E16AB3"/>
    <w:rsid w:val="00E16AD9"/>
    <w:rsid w:val="00E8032B"/>
    <w:rsid w:val="00E9777A"/>
    <w:rsid w:val="00EA25EE"/>
    <w:rsid w:val="00ED1545"/>
    <w:rsid w:val="00EE052B"/>
    <w:rsid w:val="00EE4F99"/>
    <w:rsid w:val="00EF2388"/>
    <w:rsid w:val="00EF6C9D"/>
    <w:rsid w:val="00F04FDE"/>
    <w:rsid w:val="00F1126E"/>
    <w:rsid w:val="00F32802"/>
    <w:rsid w:val="00F412BE"/>
    <w:rsid w:val="00F425DE"/>
    <w:rsid w:val="00F449B2"/>
    <w:rsid w:val="00F44DD7"/>
    <w:rsid w:val="00F54AD7"/>
    <w:rsid w:val="00F71D4D"/>
    <w:rsid w:val="00F9491C"/>
    <w:rsid w:val="00F96C20"/>
    <w:rsid w:val="00FA38AC"/>
    <w:rsid w:val="00FA503D"/>
    <w:rsid w:val="00FC5508"/>
    <w:rsid w:val="00FD57C7"/>
    <w:rsid w:val="00FE39C9"/>
    <w:rsid w:val="00FE6684"/>
    <w:rsid w:val="00FE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108A72"/>
  <w15:chartTrackingRefBased/>
  <w15:docId w15:val="{5229E358-2AFC-4D38-88F9-3DCEC936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6B41"/>
    <w:pPr>
      <w:keepNext/>
      <w:keepLines/>
      <w:spacing w:before="40" w:after="0" w:line="240" w:lineRule="exact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90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6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6B41"/>
  </w:style>
  <w:style w:type="paragraph" w:styleId="Footer">
    <w:name w:val="footer"/>
    <w:basedOn w:val="Normal"/>
    <w:link w:val="FooterChar"/>
    <w:uiPriority w:val="99"/>
    <w:unhideWhenUsed/>
    <w:rsid w:val="005A6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6B41"/>
  </w:style>
  <w:style w:type="character" w:customStyle="1" w:styleId="Heading2Char">
    <w:name w:val="Heading 2 Char"/>
    <w:basedOn w:val="DefaultParagraphFont"/>
    <w:link w:val="Heading2"/>
    <w:uiPriority w:val="9"/>
    <w:rsid w:val="005A6B4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D5031A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BB2901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39"/>
    <w:rsid w:val="00BB29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0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91A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96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2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76E29436BE74582DD7DD5D01A7616" ma:contentTypeVersion="13" ma:contentTypeDescription="Create a new document." ma:contentTypeScope="" ma:versionID="3f52726bfa5520987776385ae876c73f">
  <xsd:schema xmlns:xsd="http://www.w3.org/2001/XMLSchema" xmlns:xs="http://www.w3.org/2001/XMLSchema" xmlns:p="http://schemas.microsoft.com/office/2006/metadata/properties" xmlns:ns2="037989fc-bebd-4cd4-84b8-d238c85a5834" xmlns:ns3="5d7ab251-cd1f-413d-bf99-894505d2a96d" targetNamespace="http://schemas.microsoft.com/office/2006/metadata/properties" ma:root="true" ma:fieldsID="14ff36ee0551652ce66b6b04276e8917" ns2:_="" ns3:_="">
    <xsd:import namespace="037989fc-bebd-4cd4-84b8-d238c85a5834"/>
    <xsd:import namespace="5d7ab251-cd1f-413d-bf99-894505d2a9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7989fc-bebd-4cd4-84b8-d238c85a58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237f48d-df40-4ebd-b013-8605fe5683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ab251-cd1f-413d-bf99-894505d2a96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85d0312-614f-4979-9b94-e26a4b26bafd}" ma:internalName="TaxCatchAll" ma:showField="CatchAllData" ma:web="5d7ab251-cd1f-413d-bf99-894505d2a9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7989fc-bebd-4cd4-84b8-d238c85a5834">
      <Terms xmlns="http://schemas.microsoft.com/office/infopath/2007/PartnerControls"/>
    </lcf76f155ced4ddcb4097134ff3c332f>
    <TaxCatchAll xmlns="5d7ab251-cd1f-413d-bf99-894505d2a96d" xsi:nil="true"/>
  </documentManagement>
</p:properties>
</file>

<file path=customXml/itemProps1.xml><?xml version="1.0" encoding="utf-8"?>
<ds:datastoreItem xmlns:ds="http://schemas.openxmlformats.org/officeDocument/2006/customXml" ds:itemID="{59E984AE-F3DC-4D4C-9573-F3080EF7ED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93E98A-E2CF-41A2-A41B-2B007C0A69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7989fc-bebd-4cd4-84b8-d238c85a5834"/>
    <ds:schemaRef ds:uri="5d7ab251-cd1f-413d-bf99-894505d2a9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0DEF8C-838E-4DE3-B57E-7D5801E63217}">
  <ds:schemaRefs>
    <ds:schemaRef ds:uri="http://schemas.microsoft.com/office/2006/metadata/properties"/>
    <ds:schemaRef ds:uri="http://schemas.microsoft.com/office/infopath/2007/PartnerControls"/>
    <ds:schemaRef ds:uri="037989fc-bebd-4cd4-84b8-d238c85a5834"/>
    <ds:schemaRef ds:uri="5d7ab251-cd1f-413d-bf99-894505d2a9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OAC</dc:creator>
  <cp:keywords/>
  <dc:description/>
  <cp:lastModifiedBy>Rob Ellis</cp:lastModifiedBy>
  <cp:revision>36</cp:revision>
  <cp:lastPrinted>2018-08-26T13:05:00Z</cp:lastPrinted>
  <dcterms:created xsi:type="dcterms:W3CDTF">2020-01-18T13:13:00Z</dcterms:created>
  <dcterms:modified xsi:type="dcterms:W3CDTF">2025-06-14T11:12:00Z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0x0101004C376E29436BE74582DD7DD5D01A7616</vt:lpwstr>
  </property>
  <property fmtid="{D5CDD505-2E9C-101B-9397-08002B2CF9AE}" pid="3" name="MediaServiceImageTags">
    <vt:lpwstr/>
  </property>
</Properties>
</file>